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720A" w14:textId="77777777" w:rsidR="00887A9D" w:rsidRDefault="00F37FC9">
      <w:pPr>
        <w:pStyle w:val="af"/>
        <w:ind w:firstLine="567"/>
        <w:jc w:val="both"/>
        <w:rPr>
          <w:rFonts w:ascii="Verdana" w:hAnsi="Verdana"/>
          <w:b/>
        </w:rPr>
      </w:pPr>
      <w:permStart w:id="2094080765" w:edGrp="everyone"/>
      <w:r>
        <w:rPr>
          <w:rFonts w:ascii="Verdana" w:hAnsi="Verdana"/>
          <w:b/>
        </w:rPr>
        <w:t>ТОО</w:t>
      </w:r>
      <w:r>
        <w:rPr>
          <w:rFonts w:ascii="Verdana" w:hAnsi="Verdana"/>
          <w:b/>
        </w:rPr>
        <w:t xml:space="preserve"> </w:t>
      </w:r>
      <w:r>
        <w:rPr>
          <w:rFonts w:ascii="Verdana" w:eastAsia="Helvetica" w:hAnsi="Verdana" w:cs="Verdana"/>
          <w:color w:val="1A1A1A"/>
          <w:sz w:val="22"/>
          <w:szCs w:val="22"/>
          <w:shd w:val="clear" w:color="auto" w:fill="FFFFFF"/>
        </w:rPr>
        <w:t>«</w:t>
      </w:r>
      <w:r>
        <w:rPr>
          <w:rFonts w:ascii="Verdana" w:eastAsia="Helvetica" w:hAnsi="Verdana" w:cs="Verdana"/>
          <w:color w:val="1A1A1A"/>
          <w:sz w:val="22"/>
          <w:szCs w:val="22"/>
          <w:shd w:val="clear" w:color="auto" w:fill="FFFFFF"/>
        </w:rPr>
        <w:t>___________</w:t>
      </w:r>
      <w:r>
        <w:rPr>
          <w:rFonts w:ascii="Verdana" w:hAnsi="Verdana" w:cs="Verdana"/>
          <w:b/>
          <w:bCs/>
        </w:rPr>
        <w:t>»</w:t>
      </w:r>
      <w:r>
        <w:rPr>
          <w:rFonts w:ascii="Verdana" w:hAnsi="Verdana"/>
          <w:b/>
          <w:bCs/>
        </w:rPr>
        <w:t>,</w:t>
      </w:r>
      <w:r>
        <w:rPr>
          <w:rFonts w:ascii="Verdana" w:hAnsi="Verdana"/>
        </w:rPr>
        <w:t xml:space="preserve"> именуемое в дальнейшем </w:t>
      </w:r>
      <w:r>
        <w:rPr>
          <w:rFonts w:ascii="Verdana" w:hAnsi="Verdana"/>
          <w:b/>
          <w:bCs/>
        </w:rPr>
        <w:t xml:space="preserve">"Поставщик", </w:t>
      </w:r>
      <w:r>
        <w:rPr>
          <w:rFonts w:ascii="Verdana" w:hAnsi="Verdana"/>
        </w:rPr>
        <w:t>в лице директ</w:t>
      </w:r>
      <w:r>
        <w:rPr>
          <w:rFonts w:ascii="Verdana" w:hAnsi="Verdana"/>
        </w:rPr>
        <w:t>ора</w:t>
      </w:r>
      <w:r>
        <w:rPr>
          <w:rFonts w:ascii="Verdana" w:hAnsi="Verdana"/>
        </w:rPr>
        <w:t xml:space="preserve"> _________</w:t>
      </w:r>
      <w:r>
        <w:rPr>
          <w:sz w:val="22"/>
          <w:szCs w:val="22"/>
        </w:rPr>
        <w:t xml:space="preserve">, </w:t>
      </w:r>
      <w:r>
        <w:rPr>
          <w:rFonts w:ascii="Verdana" w:hAnsi="Verdana"/>
        </w:rPr>
        <w:t>действующе</w:t>
      </w:r>
      <w:r>
        <w:rPr>
          <w:rFonts w:ascii="Verdana" w:hAnsi="Verdana"/>
        </w:rPr>
        <w:t>го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на основании</w:t>
      </w:r>
      <w:r>
        <w:rPr>
          <w:rFonts w:ascii="Verdana" w:hAnsi="Verdana"/>
        </w:rPr>
        <w:t xml:space="preserve"> _____________</w:t>
      </w:r>
      <w:r>
        <w:rPr>
          <w:rFonts w:ascii="Verdana" w:hAnsi="Verdana"/>
        </w:rPr>
        <w:t xml:space="preserve">, </w:t>
      </w:r>
      <w:permEnd w:id="2094080765"/>
      <w:r>
        <w:rPr>
          <w:rFonts w:ascii="Verdana" w:hAnsi="Verdana"/>
        </w:rPr>
        <w:t>с одной стороны, и</w:t>
      </w:r>
      <w:r>
        <w:rPr>
          <w:rFonts w:ascii="Verdana" w:hAnsi="Verdana"/>
          <w:b/>
        </w:rPr>
        <w:t xml:space="preserve"> </w:t>
      </w:r>
    </w:p>
    <w:p w14:paraId="4BC9B370" w14:textId="77777777" w:rsidR="00887A9D" w:rsidRDefault="00F37FC9">
      <w:pPr>
        <w:pStyle w:val="af"/>
        <w:ind w:firstLine="567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shd w:val="clear" w:color="auto" w:fill="FFFFFF"/>
        </w:rPr>
        <w:t>ТОО «</w:t>
      </w:r>
      <w:r>
        <w:rPr>
          <w:rFonts w:ascii="Verdana" w:hAnsi="Verdana"/>
          <w:b/>
          <w:bCs/>
          <w:shd w:val="clear" w:color="auto" w:fill="FFFFFF"/>
          <w:lang w:val="en-US"/>
        </w:rPr>
        <w:t>Kaz</w:t>
      </w:r>
      <w:r>
        <w:rPr>
          <w:rFonts w:ascii="Verdana" w:hAnsi="Verdana"/>
          <w:b/>
          <w:bCs/>
          <w:shd w:val="clear" w:color="auto" w:fill="FFFFFF"/>
        </w:rPr>
        <w:t>-</w:t>
      </w:r>
      <w:r>
        <w:rPr>
          <w:rFonts w:ascii="Verdana" w:hAnsi="Verdana"/>
          <w:b/>
          <w:bCs/>
          <w:shd w:val="clear" w:color="auto" w:fill="FFFFFF"/>
          <w:lang w:val="en-US"/>
        </w:rPr>
        <w:t>metiz</w:t>
      </w:r>
      <w:r>
        <w:rPr>
          <w:rFonts w:ascii="Verdana" w:hAnsi="Verdana"/>
          <w:b/>
          <w:bCs/>
          <w:shd w:val="clear" w:color="auto" w:fill="FFFFFF"/>
        </w:rPr>
        <w:t>» (Каз-метиз)</w:t>
      </w:r>
      <w:r>
        <w:rPr>
          <w:rFonts w:ascii="Verdana" w:hAnsi="Verdana"/>
        </w:rPr>
        <w:t xml:space="preserve">, </w:t>
      </w:r>
      <w:r>
        <w:rPr>
          <w:rFonts w:ascii="Verdana" w:hAnsi="Verdana"/>
          <w:bCs/>
        </w:rPr>
        <w:t xml:space="preserve">именуемое в дальнейшем </w:t>
      </w:r>
      <w:r>
        <w:rPr>
          <w:rFonts w:ascii="Verdana" w:hAnsi="Verdana"/>
          <w:b/>
          <w:bCs/>
        </w:rPr>
        <w:t>«Покупатель»,</w:t>
      </w:r>
      <w:r>
        <w:rPr>
          <w:rFonts w:ascii="Verdana" w:hAnsi="Verdana"/>
        </w:rPr>
        <w:t xml:space="preserve"> в лице генерального директора </w:t>
      </w:r>
      <w:r>
        <w:rPr>
          <w:rFonts w:ascii="Verdana" w:hAnsi="Verdana"/>
          <w:bCs/>
          <w:shd w:val="clear" w:color="auto" w:fill="FFFFFF"/>
        </w:rPr>
        <w:t>Лейса Андрея Викторовича,</w:t>
      </w:r>
      <w:r>
        <w:rPr>
          <w:rFonts w:ascii="Verdana" w:hAnsi="Verdana"/>
        </w:rPr>
        <w:t xml:space="preserve"> действующего на основании Устава, с другой стороны, в дальнейшем именуемые «</w:t>
      </w:r>
      <w:r>
        <w:rPr>
          <w:rFonts w:ascii="Verdana" w:hAnsi="Verdana"/>
          <w:b/>
          <w:bCs/>
        </w:rPr>
        <w:t>Стороны»</w:t>
      </w:r>
      <w:r>
        <w:rPr>
          <w:rFonts w:ascii="Verdana" w:hAnsi="Verdana"/>
        </w:rPr>
        <w:t xml:space="preserve">, </w:t>
      </w:r>
      <w:r>
        <w:rPr>
          <w:rFonts w:ascii="Verdana" w:hAnsi="Verdana"/>
          <w:color w:val="000000"/>
        </w:rPr>
        <w:t>заключили настоящий Договор поставки, в дальнейшем именуемый «Договор», о нижеследующем:</w:t>
      </w:r>
    </w:p>
    <w:p w14:paraId="13F5A64F" w14:textId="77777777" w:rsidR="00887A9D" w:rsidRDefault="00887A9D">
      <w:pPr>
        <w:pStyle w:val="af"/>
        <w:jc w:val="both"/>
        <w:rPr>
          <w:rFonts w:ascii="Verdana" w:hAnsi="Verdana"/>
        </w:rPr>
      </w:pPr>
    </w:p>
    <w:p w14:paraId="51F9D746" w14:textId="77777777" w:rsidR="00887A9D" w:rsidRDefault="00F37FC9">
      <w:pPr>
        <w:shd w:val="clear" w:color="auto" w:fill="FFFFFF"/>
        <w:tabs>
          <w:tab w:val="left" w:pos="0"/>
        </w:tabs>
        <w:ind w:left="19" w:right="-1"/>
        <w:jc w:val="center"/>
        <w:rPr>
          <w:rFonts w:ascii="Verdana" w:hAnsi="Verdana"/>
          <w:color w:val="000000"/>
          <w:spacing w:val="11"/>
        </w:rPr>
      </w:pPr>
      <w:r>
        <w:rPr>
          <w:rFonts w:ascii="Verdana" w:hAnsi="Verdana"/>
          <w:b/>
          <w:bCs/>
          <w:color w:val="000000"/>
          <w:spacing w:val="-2"/>
        </w:rPr>
        <w:t>1. Предмет договора</w:t>
      </w:r>
    </w:p>
    <w:p w14:paraId="78C48991" w14:textId="77777777" w:rsidR="00887A9D" w:rsidRDefault="00F37FC9">
      <w:pPr>
        <w:tabs>
          <w:tab w:val="left" w:pos="0"/>
          <w:tab w:val="left" w:pos="900"/>
          <w:tab w:val="left" w:pos="1080"/>
        </w:tabs>
        <w:jc w:val="both"/>
        <w:rPr>
          <w:rFonts w:ascii="Verdana" w:eastAsia="Andale Sans UI" w:hAnsi="Verdana"/>
          <w:color w:val="000000"/>
          <w:kern w:val="1"/>
        </w:rPr>
      </w:pPr>
      <w:r>
        <w:rPr>
          <w:rFonts w:ascii="Verdana" w:hAnsi="Verdana"/>
          <w:color w:val="000000"/>
          <w:spacing w:val="11"/>
        </w:rPr>
        <w:t>1.1</w:t>
      </w:r>
      <w:r>
        <w:rPr>
          <w:rFonts w:ascii="Verdana" w:hAnsi="Verdana"/>
          <w:color w:val="000000"/>
          <w:spacing w:val="11"/>
        </w:rPr>
        <w:t xml:space="preserve">. </w:t>
      </w:r>
      <w:r>
        <w:rPr>
          <w:rFonts w:ascii="Verdana" w:hAnsi="Verdana"/>
          <w:color w:val="000000"/>
          <w:spacing w:val="2"/>
        </w:rPr>
        <w:t>Поставщик поставляет, а Покупатель оплачивает Товар по наименованиям, количеству, номенклатуре и цене,</w:t>
      </w:r>
      <w:r>
        <w:rPr>
          <w:rFonts w:ascii="Verdana" w:eastAsia="Andale Sans UI" w:hAnsi="Verdana"/>
          <w:color w:val="000000"/>
          <w:kern w:val="1"/>
        </w:rPr>
        <w:t xml:space="preserve"> согласованным в каждой спецификации (Приложение к Договору), являющихся неотъемлемой частью настоящего Договора. </w:t>
      </w:r>
    </w:p>
    <w:p w14:paraId="26DE8A85" w14:textId="77777777" w:rsidR="00887A9D" w:rsidRDefault="00F37FC9">
      <w:pPr>
        <w:tabs>
          <w:tab w:val="left" w:pos="0"/>
          <w:tab w:val="left" w:pos="900"/>
          <w:tab w:val="left" w:pos="1080"/>
        </w:tabs>
        <w:jc w:val="both"/>
        <w:rPr>
          <w:rFonts w:ascii="Verdana" w:eastAsia="Andale Sans UI" w:hAnsi="Verdana"/>
          <w:color w:val="000000"/>
          <w:kern w:val="1"/>
        </w:rPr>
      </w:pPr>
      <w:r>
        <w:rPr>
          <w:rFonts w:ascii="Verdana" w:eastAsia="Andale Sans UI" w:hAnsi="Verdana"/>
          <w:color w:val="000000"/>
          <w:kern w:val="1"/>
        </w:rPr>
        <w:t>1.2. Передача товара осуществляется П</w:t>
      </w:r>
      <w:r>
        <w:rPr>
          <w:rFonts w:ascii="Verdana" w:eastAsia="Andale Sans UI" w:hAnsi="Verdana"/>
          <w:color w:val="000000"/>
          <w:kern w:val="1"/>
        </w:rPr>
        <w:t>оставщиком на условиях, оговоренных в каждой спецификации.</w:t>
      </w:r>
    </w:p>
    <w:p w14:paraId="4274DA1F" w14:textId="77777777" w:rsidR="00887A9D" w:rsidRDefault="00887A9D">
      <w:pPr>
        <w:tabs>
          <w:tab w:val="left" w:pos="0"/>
          <w:tab w:val="left" w:pos="900"/>
          <w:tab w:val="left" w:pos="1080"/>
        </w:tabs>
        <w:jc w:val="both"/>
        <w:rPr>
          <w:rFonts w:ascii="Verdana" w:hAnsi="Verdana"/>
          <w:b/>
          <w:bCs/>
          <w:color w:val="000000"/>
          <w:spacing w:val="-1"/>
        </w:rPr>
      </w:pPr>
    </w:p>
    <w:p w14:paraId="17E0ADE2" w14:textId="77777777" w:rsidR="00887A9D" w:rsidRDefault="00F37FC9">
      <w:pPr>
        <w:shd w:val="clear" w:color="auto" w:fill="FFFFFF"/>
        <w:tabs>
          <w:tab w:val="left" w:pos="0"/>
          <w:tab w:val="left" w:pos="5093"/>
        </w:tabs>
        <w:ind w:left="14" w:right="-1"/>
        <w:jc w:val="center"/>
        <w:rPr>
          <w:rFonts w:ascii="Verdana" w:hAnsi="Verdana"/>
          <w:color w:val="000000"/>
          <w:spacing w:val="-4"/>
        </w:rPr>
      </w:pPr>
      <w:r>
        <w:rPr>
          <w:rFonts w:ascii="Verdana" w:hAnsi="Verdana"/>
          <w:b/>
          <w:bCs/>
          <w:color w:val="000000"/>
          <w:spacing w:val="-1"/>
        </w:rPr>
        <w:t>2.Цена и порядок расчета</w:t>
      </w:r>
    </w:p>
    <w:p w14:paraId="217B69AE" w14:textId="77777777" w:rsidR="00887A9D" w:rsidRDefault="00F37FC9">
      <w:pPr>
        <w:shd w:val="clear" w:color="auto" w:fill="FFFFFF"/>
        <w:tabs>
          <w:tab w:val="left" w:pos="0"/>
          <w:tab w:val="left" w:pos="5093"/>
        </w:tabs>
        <w:ind w:left="14" w:right="-1"/>
        <w:jc w:val="both"/>
        <w:rPr>
          <w:rFonts w:ascii="Verdana" w:eastAsia="Andale Sans UI" w:hAnsi="Verdana"/>
          <w:kern w:val="1"/>
        </w:rPr>
      </w:pPr>
      <w:r>
        <w:rPr>
          <w:rFonts w:ascii="Verdana" w:hAnsi="Verdana"/>
          <w:color w:val="000000"/>
          <w:spacing w:val="-4"/>
        </w:rPr>
        <w:t xml:space="preserve">2.1. </w:t>
      </w:r>
      <w:r>
        <w:rPr>
          <w:rFonts w:ascii="Verdana" w:hAnsi="Verdana"/>
        </w:rPr>
        <w:t xml:space="preserve">Цена каждой отдельной позиции Товаров, приобретаемых по </w:t>
      </w:r>
      <w:bookmarkStart w:id="0" w:name="_DV_C75"/>
      <w:r>
        <w:rPr>
          <w:rStyle w:val="DeltaViewInsertion"/>
          <w:rFonts w:ascii="Verdana" w:hAnsi="Verdana"/>
          <w:color w:val="auto"/>
          <w:u w:val="none"/>
        </w:rPr>
        <w:t>Договору</w:t>
      </w:r>
      <w:bookmarkStart w:id="1" w:name="_DV_M28"/>
      <w:bookmarkEnd w:id="0"/>
      <w:bookmarkEnd w:id="1"/>
      <w:r>
        <w:rPr>
          <w:rFonts w:ascii="Verdana" w:hAnsi="Verdana"/>
        </w:rPr>
        <w:t>, указана в соответствующих Спецификациях (Приложениях</w:t>
      </w:r>
      <w:bookmarkStart w:id="2" w:name="_DV_C77"/>
      <w:r>
        <w:rPr>
          <w:rFonts w:ascii="Verdana" w:hAnsi="Verdana"/>
        </w:rPr>
        <w:t xml:space="preserve"> к Договору)</w:t>
      </w:r>
      <w:r>
        <w:rPr>
          <w:rStyle w:val="DeltaViewInsertion"/>
          <w:rFonts w:ascii="Verdana" w:hAnsi="Verdana"/>
          <w:color w:val="auto"/>
          <w:u w:val="none"/>
        </w:rPr>
        <w:t>.</w:t>
      </w:r>
      <w:bookmarkStart w:id="3" w:name="_DV_M29"/>
      <w:bookmarkEnd w:id="2"/>
      <w:bookmarkEnd w:id="3"/>
      <w:r>
        <w:rPr>
          <w:rFonts w:ascii="Verdana" w:hAnsi="Verdana"/>
        </w:rPr>
        <w:t xml:space="preserve"> Общая </w:t>
      </w:r>
      <w:bookmarkStart w:id="4" w:name="_DV_M30"/>
      <w:bookmarkStart w:id="5" w:name="_DV_M31"/>
      <w:bookmarkEnd w:id="4"/>
      <w:bookmarkEnd w:id="5"/>
      <w:r>
        <w:rPr>
          <w:rFonts w:ascii="Verdana" w:hAnsi="Verdana"/>
        </w:rPr>
        <w:t xml:space="preserve">сумма договора </w:t>
      </w:r>
      <w:r>
        <w:rPr>
          <w:rFonts w:ascii="Verdana" w:hAnsi="Verdana"/>
        </w:rPr>
        <w:t>складывается из стоимости всех Спецификаций, подписываемых Сторонами в течение срока действия Договора</w:t>
      </w:r>
    </w:p>
    <w:p w14:paraId="169202FE" w14:textId="77777777" w:rsidR="00887A9D" w:rsidRDefault="00F37FC9">
      <w:pPr>
        <w:pStyle w:val="af0"/>
        <w:tabs>
          <w:tab w:val="left" w:pos="426"/>
        </w:tabs>
        <w:ind w:left="0"/>
        <w:jc w:val="both"/>
        <w:rPr>
          <w:rFonts w:ascii="Verdana" w:eastAsia="Andale Sans UI" w:hAnsi="Verdana"/>
          <w:kern w:val="1"/>
        </w:rPr>
      </w:pPr>
      <w:r>
        <w:rPr>
          <w:rFonts w:ascii="Verdana" w:eastAsia="Andale Sans UI" w:hAnsi="Verdana"/>
          <w:kern w:val="1"/>
        </w:rPr>
        <w:t xml:space="preserve">2.2. </w:t>
      </w:r>
      <w:r>
        <w:rPr>
          <w:rFonts w:ascii="Verdana" w:hAnsi="Verdana"/>
        </w:rPr>
        <w:t>Цена на Товар включает в себя все расходы Поставщика, связанные с исполнением настоящего договора, не может быть изменена до окончания срока действи</w:t>
      </w:r>
      <w:r>
        <w:rPr>
          <w:rFonts w:ascii="Verdana" w:hAnsi="Verdana"/>
        </w:rPr>
        <w:t>я данного Договора в сторону увеличения.</w:t>
      </w:r>
    </w:p>
    <w:p w14:paraId="7A898863" w14:textId="77777777" w:rsidR="00887A9D" w:rsidRDefault="00F37FC9">
      <w:pPr>
        <w:shd w:val="clear" w:color="auto" w:fill="FFFFFF"/>
        <w:tabs>
          <w:tab w:val="left" w:pos="0"/>
          <w:tab w:val="left" w:pos="293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eastAsia="Andale Sans UI" w:hAnsi="Verdana"/>
          <w:kern w:val="1"/>
        </w:rPr>
        <w:t xml:space="preserve">2.3. </w:t>
      </w:r>
      <w:r>
        <w:rPr>
          <w:rFonts w:ascii="Verdana" w:hAnsi="Verdana"/>
          <w:color w:val="000000"/>
        </w:rPr>
        <w:t xml:space="preserve">Срок поставки </w:t>
      </w:r>
      <w:r>
        <w:rPr>
          <w:rFonts w:ascii="Verdana" w:hAnsi="Verdana"/>
        </w:rPr>
        <w:t>Товара указывается Сторонами в каждой Спецификации</w:t>
      </w:r>
      <w:r>
        <w:rPr>
          <w:rFonts w:ascii="Verdana" w:hAnsi="Verdana"/>
          <w:color w:val="000000"/>
        </w:rPr>
        <w:t>.</w:t>
      </w:r>
    </w:p>
    <w:p w14:paraId="09422E10" w14:textId="77777777" w:rsidR="00887A9D" w:rsidRDefault="00F37FC9">
      <w:pPr>
        <w:shd w:val="clear" w:color="auto" w:fill="FFFFFF"/>
        <w:tabs>
          <w:tab w:val="left" w:pos="0"/>
          <w:tab w:val="left" w:pos="293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2.4. Если иное не оговорено в Спецификации, то срок оплаты Товара устанавливается в течение 10 рабочих дней с момента поставки Товара на склад П</w:t>
      </w:r>
      <w:r>
        <w:rPr>
          <w:rFonts w:ascii="Verdana" w:hAnsi="Verdana"/>
          <w:color w:val="000000"/>
        </w:rPr>
        <w:t xml:space="preserve">окупателя, на основании счета на оплату. </w:t>
      </w:r>
    </w:p>
    <w:p w14:paraId="4AEDC519" w14:textId="77777777" w:rsidR="00887A9D" w:rsidRDefault="00887A9D">
      <w:pPr>
        <w:shd w:val="clear" w:color="auto" w:fill="FFFFFF"/>
        <w:tabs>
          <w:tab w:val="left" w:pos="0"/>
          <w:tab w:val="left" w:pos="293"/>
        </w:tabs>
        <w:ind w:right="-1"/>
        <w:jc w:val="both"/>
        <w:rPr>
          <w:rFonts w:ascii="Verdana" w:eastAsia="Andale Sans UI" w:hAnsi="Verdana"/>
          <w:kern w:val="1"/>
        </w:rPr>
      </w:pPr>
    </w:p>
    <w:p w14:paraId="1EAF2D25" w14:textId="77777777" w:rsidR="00887A9D" w:rsidRDefault="00F37FC9">
      <w:pPr>
        <w:shd w:val="clear" w:color="auto" w:fill="FFFFFF"/>
        <w:tabs>
          <w:tab w:val="left" w:pos="0"/>
          <w:tab w:val="left" w:pos="259"/>
        </w:tabs>
        <w:ind w:left="14" w:right="-1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3. Условия поставки</w:t>
      </w:r>
    </w:p>
    <w:p w14:paraId="4163AED8" w14:textId="77777777" w:rsidR="00887A9D" w:rsidRDefault="00F37FC9">
      <w:pPr>
        <w:shd w:val="clear" w:color="auto" w:fill="FFFFFF"/>
        <w:tabs>
          <w:tab w:val="left" w:pos="0"/>
          <w:tab w:val="left" w:pos="259"/>
        </w:tabs>
        <w:ind w:left="14" w:right="-1"/>
        <w:jc w:val="both"/>
        <w:rPr>
          <w:rFonts w:ascii="Verdana" w:hAnsi="Verdana"/>
          <w:color w:val="000000" w:themeColor="text1"/>
          <w:spacing w:val="3"/>
        </w:rPr>
      </w:pPr>
      <w:r>
        <w:rPr>
          <w:rFonts w:ascii="Verdana" w:hAnsi="Verdana"/>
          <w:color w:val="000000"/>
        </w:rPr>
        <w:t>3.1. Т</w:t>
      </w:r>
      <w:r>
        <w:rPr>
          <w:rFonts w:ascii="Verdana" w:hAnsi="Verdana"/>
          <w:color w:val="000000"/>
          <w:spacing w:val="2"/>
        </w:rPr>
        <w:t xml:space="preserve">овар приобретается на </w:t>
      </w:r>
      <w:r>
        <w:rPr>
          <w:rFonts w:ascii="Verdana" w:hAnsi="Verdana"/>
          <w:color w:val="000000" w:themeColor="text1"/>
          <w:spacing w:val="2"/>
        </w:rPr>
        <w:t>условиях, указанных в каждой Спецификации.</w:t>
      </w:r>
    </w:p>
    <w:p w14:paraId="28377C79" w14:textId="77777777" w:rsidR="00887A9D" w:rsidRDefault="00F37FC9">
      <w:pPr>
        <w:shd w:val="clear" w:color="auto" w:fill="FFFFFF"/>
        <w:tabs>
          <w:tab w:val="left" w:pos="0"/>
          <w:tab w:val="left" w:pos="293"/>
        </w:tabs>
        <w:ind w:right="-1"/>
        <w:jc w:val="both"/>
        <w:rPr>
          <w:rFonts w:ascii="Verdana" w:eastAsia="Batang" w:hAnsi="Verdana"/>
          <w:color w:val="000000"/>
          <w:kern w:val="1"/>
        </w:rPr>
      </w:pPr>
      <w:r>
        <w:rPr>
          <w:rFonts w:ascii="Verdana" w:hAnsi="Verdana"/>
          <w:color w:val="000000"/>
          <w:spacing w:val="3"/>
        </w:rPr>
        <w:t xml:space="preserve">3.2. </w:t>
      </w:r>
      <w:r>
        <w:rPr>
          <w:rFonts w:ascii="Verdana" w:eastAsia="Batang" w:hAnsi="Verdana"/>
          <w:color w:val="000000"/>
          <w:kern w:val="1"/>
        </w:rPr>
        <w:t>Поставщик обязан предоставить в распоряжение Покупателя товар, свободным от любых обременений и прав третьих лиц.</w:t>
      </w:r>
    </w:p>
    <w:p w14:paraId="73AEE5ED" w14:textId="77777777" w:rsidR="00887A9D" w:rsidRDefault="00887A9D">
      <w:pPr>
        <w:shd w:val="clear" w:color="auto" w:fill="FFFFFF"/>
        <w:tabs>
          <w:tab w:val="left" w:pos="0"/>
          <w:tab w:val="left" w:pos="293"/>
        </w:tabs>
        <w:ind w:right="-1"/>
        <w:jc w:val="both"/>
        <w:rPr>
          <w:rFonts w:ascii="Verdana" w:hAnsi="Verdana"/>
          <w:b/>
        </w:rPr>
      </w:pPr>
    </w:p>
    <w:p w14:paraId="17B7A93D" w14:textId="77777777" w:rsidR="00887A9D" w:rsidRDefault="00F37FC9">
      <w:pPr>
        <w:pStyle w:val="af"/>
        <w:tabs>
          <w:tab w:val="left" w:pos="0"/>
        </w:tabs>
        <w:jc w:val="center"/>
        <w:rPr>
          <w:rFonts w:ascii="Verdana" w:hAnsi="Verdana"/>
          <w:spacing w:val="-4"/>
        </w:rPr>
      </w:pPr>
      <w:r>
        <w:rPr>
          <w:rFonts w:ascii="Verdana" w:hAnsi="Verdana"/>
          <w:b/>
        </w:rPr>
        <w:t>4. Права и обязанности сторон</w:t>
      </w:r>
    </w:p>
    <w:p w14:paraId="7BE4519D" w14:textId="77777777" w:rsidR="00887A9D" w:rsidRDefault="00F37FC9">
      <w:pPr>
        <w:widowControl w:val="0"/>
        <w:tabs>
          <w:tab w:val="left" w:pos="0"/>
          <w:tab w:val="left" w:pos="900"/>
          <w:tab w:val="left" w:pos="1080"/>
          <w:tab w:val="left" w:pos="1260"/>
        </w:tabs>
        <w:jc w:val="both"/>
        <w:rPr>
          <w:rFonts w:ascii="Verdana" w:hAnsi="Verdana"/>
          <w:spacing w:val="-1"/>
        </w:rPr>
      </w:pPr>
      <w:r>
        <w:rPr>
          <w:rFonts w:ascii="Verdana" w:hAnsi="Verdana"/>
          <w:spacing w:val="-4"/>
        </w:rPr>
        <w:t xml:space="preserve">4.1. </w:t>
      </w:r>
      <w:r>
        <w:rPr>
          <w:rFonts w:ascii="Verdana" w:hAnsi="Verdana"/>
          <w:b/>
        </w:rPr>
        <w:t>Обязанности Покупателя</w:t>
      </w:r>
      <w:r>
        <w:rPr>
          <w:rFonts w:ascii="Verdana" w:hAnsi="Verdana"/>
        </w:rPr>
        <w:t>:</w:t>
      </w:r>
    </w:p>
    <w:p w14:paraId="011BE6AE" w14:textId="77777777" w:rsidR="00887A9D" w:rsidRDefault="00F37FC9">
      <w:pPr>
        <w:widowControl w:val="0"/>
        <w:tabs>
          <w:tab w:val="left" w:pos="0"/>
          <w:tab w:val="left" w:pos="900"/>
          <w:tab w:val="left" w:pos="1080"/>
          <w:tab w:val="left" w:pos="1260"/>
        </w:tabs>
        <w:jc w:val="both"/>
        <w:rPr>
          <w:rFonts w:ascii="Verdana" w:hAnsi="Verdana"/>
          <w:spacing w:val="3"/>
        </w:rPr>
      </w:pPr>
      <w:r>
        <w:rPr>
          <w:rFonts w:ascii="Verdana" w:hAnsi="Verdana"/>
          <w:spacing w:val="-1"/>
        </w:rPr>
        <w:t xml:space="preserve">4.1.1. </w:t>
      </w:r>
      <w:r>
        <w:rPr>
          <w:rFonts w:ascii="Verdana" w:eastAsia="Andale Sans UI" w:hAnsi="Verdana"/>
          <w:color w:val="000000"/>
          <w:kern w:val="1"/>
        </w:rPr>
        <w:t>После подписания договора, п</w:t>
      </w:r>
      <w:r>
        <w:rPr>
          <w:rFonts w:ascii="Verdana" w:hAnsi="Verdana"/>
          <w:spacing w:val="3"/>
        </w:rPr>
        <w:t>роизвести прием приобретаемого</w:t>
      </w:r>
      <w:r>
        <w:rPr>
          <w:rFonts w:ascii="Verdana" w:eastAsia="Andale Sans UI" w:hAnsi="Verdana"/>
          <w:color w:val="000000"/>
          <w:kern w:val="1"/>
        </w:rPr>
        <w:t xml:space="preserve"> Товара, соответствующего требованиям стандартов и ГОСТов</w:t>
      </w:r>
      <w:r>
        <w:rPr>
          <w:rFonts w:ascii="Verdana" w:hAnsi="Verdana"/>
          <w:spacing w:val="3"/>
        </w:rPr>
        <w:t xml:space="preserve"> в количестве и в порядке, указанным в </w:t>
      </w:r>
      <w:r>
        <w:rPr>
          <w:rFonts w:ascii="Verdana" w:hAnsi="Verdana"/>
          <w:spacing w:val="-1"/>
        </w:rPr>
        <w:t>настоящем Договоре</w:t>
      </w:r>
      <w:r>
        <w:rPr>
          <w:rFonts w:ascii="Verdana" w:hAnsi="Verdana"/>
        </w:rPr>
        <w:t xml:space="preserve">, </w:t>
      </w:r>
      <w:r>
        <w:rPr>
          <w:rFonts w:ascii="Verdana" w:hAnsi="Verdana"/>
          <w:spacing w:val="-1"/>
        </w:rPr>
        <w:t>при этом некачес</w:t>
      </w:r>
      <w:r>
        <w:rPr>
          <w:rFonts w:ascii="Verdana" w:hAnsi="Verdana"/>
          <w:spacing w:val="-1"/>
        </w:rPr>
        <w:t>твенный Товар не подлежит приемке и оплате Покупателем, если иное не оговорено письменным соглашением сторон.</w:t>
      </w:r>
    </w:p>
    <w:p w14:paraId="266D5164" w14:textId="77777777" w:rsidR="00887A9D" w:rsidRDefault="00F37FC9">
      <w:pPr>
        <w:pStyle w:val="af"/>
        <w:tabs>
          <w:tab w:val="left" w:pos="0"/>
        </w:tabs>
        <w:jc w:val="both"/>
        <w:rPr>
          <w:rFonts w:ascii="Verdana" w:eastAsia="Andale Sans UI" w:hAnsi="Verdana"/>
          <w:color w:val="000000"/>
          <w:kern w:val="1"/>
        </w:rPr>
      </w:pPr>
      <w:r>
        <w:rPr>
          <w:rFonts w:ascii="Verdana" w:hAnsi="Verdana"/>
          <w:spacing w:val="3"/>
        </w:rPr>
        <w:t>4.1.2. Уведомлять Поставщика об обнаружении Товара, не соответствующего условиям договора</w:t>
      </w:r>
      <w:r>
        <w:rPr>
          <w:rFonts w:ascii="Verdana" w:hAnsi="Verdana"/>
        </w:rPr>
        <w:t>.</w:t>
      </w:r>
    </w:p>
    <w:p w14:paraId="4AD83B4D" w14:textId="77777777" w:rsidR="00887A9D" w:rsidRDefault="00F37FC9">
      <w:pPr>
        <w:pStyle w:val="af"/>
        <w:tabs>
          <w:tab w:val="left" w:pos="0"/>
        </w:tabs>
        <w:jc w:val="both"/>
        <w:rPr>
          <w:rFonts w:ascii="Verdana" w:hAnsi="Verdana"/>
          <w:spacing w:val="-4"/>
        </w:rPr>
      </w:pPr>
      <w:r>
        <w:rPr>
          <w:rFonts w:ascii="Verdana" w:eastAsia="Andale Sans UI" w:hAnsi="Verdana"/>
          <w:color w:val="000000"/>
          <w:kern w:val="1"/>
        </w:rPr>
        <w:t>4.1.3. Произвести оплату за Товар в объеме, порядке и с</w:t>
      </w:r>
      <w:r>
        <w:rPr>
          <w:rFonts w:ascii="Verdana" w:eastAsia="Andale Sans UI" w:hAnsi="Verdana"/>
          <w:color w:val="000000"/>
          <w:kern w:val="1"/>
        </w:rPr>
        <w:t>роки, установленные настоящим Договором.</w:t>
      </w:r>
    </w:p>
    <w:p w14:paraId="6467D35F" w14:textId="77777777" w:rsidR="00887A9D" w:rsidRDefault="00F37FC9">
      <w:pPr>
        <w:pStyle w:val="af"/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  <w:spacing w:val="-4"/>
        </w:rPr>
        <w:t xml:space="preserve">4.2. </w:t>
      </w:r>
      <w:r>
        <w:rPr>
          <w:rFonts w:ascii="Verdana" w:hAnsi="Verdana"/>
          <w:b/>
          <w:spacing w:val="-2"/>
        </w:rPr>
        <w:t>Права Покупателя</w:t>
      </w:r>
      <w:r>
        <w:rPr>
          <w:rFonts w:ascii="Verdana" w:hAnsi="Verdana"/>
          <w:spacing w:val="-2"/>
        </w:rPr>
        <w:t>:</w:t>
      </w:r>
    </w:p>
    <w:p w14:paraId="7E24D64C" w14:textId="77777777" w:rsidR="00887A9D" w:rsidRDefault="00F37FC9">
      <w:pPr>
        <w:pStyle w:val="af"/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</w:rPr>
        <w:t>4.2.1. Требовать от Поставщика сертификат происхождения Товара, а также техническую документацию на Товар, указанный в п. 1.1. договора и каждой спецификации, в случае их наличия от завода-изг</w:t>
      </w:r>
      <w:r>
        <w:rPr>
          <w:rFonts w:ascii="Verdana" w:hAnsi="Verdana"/>
        </w:rPr>
        <w:t>отовителя.</w:t>
      </w:r>
    </w:p>
    <w:p w14:paraId="663E2C4D" w14:textId="77777777" w:rsidR="00887A9D" w:rsidRDefault="00F37FC9">
      <w:pPr>
        <w:pStyle w:val="af"/>
        <w:tabs>
          <w:tab w:val="left" w:pos="0"/>
        </w:tabs>
        <w:jc w:val="both"/>
        <w:rPr>
          <w:rFonts w:ascii="Verdana" w:hAnsi="Verdana"/>
        </w:rPr>
      </w:pPr>
      <w:r>
        <w:rPr>
          <w:rFonts w:ascii="Verdana" w:hAnsi="Verdana"/>
        </w:rPr>
        <w:t>4.2.2. Требовать от Поставщика надлежащего исполнения взятых на себя обязательств.</w:t>
      </w:r>
    </w:p>
    <w:p w14:paraId="7A366833" w14:textId="77777777" w:rsidR="00887A9D" w:rsidRDefault="00F37FC9">
      <w:pPr>
        <w:pStyle w:val="af"/>
        <w:tabs>
          <w:tab w:val="left" w:pos="0"/>
        </w:tabs>
        <w:jc w:val="both"/>
        <w:rPr>
          <w:rFonts w:ascii="Verdana" w:hAnsi="Verdana"/>
          <w:spacing w:val="-4"/>
        </w:rPr>
      </w:pPr>
      <w:r>
        <w:rPr>
          <w:rFonts w:ascii="Verdana" w:hAnsi="Verdana"/>
        </w:rPr>
        <w:t>4</w:t>
      </w:r>
      <w:r>
        <w:rPr>
          <w:rFonts w:ascii="Verdana" w:hAnsi="Verdana"/>
          <w:spacing w:val="-5"/>
        </w:rPr>
        <w:t xml:space="preserve">.3. </w:t>
      </w:r>
      <w:r>
        <w:rPr>
          <w:rFonts w:ascii="Verdana" w:hAnsi="Verdana"/>
          <w:b/>
        </w:rPr>
        <w:t>Обязанности Поставщика</w:t>
      </w:r>
      <w:r>
        <w:rPr>
          <w:rFonts w:ascii="Verdana" w:hAnsi="Verdana"/>
        </w:rPr>
        <w:t>:</w:t>
      </w:r>
    </w:p>
    <w:p w14:paraId="144871C1" w14:textId="77777777" w:rsidR="00887A9D" w:rsidRDefault="00F37FC9">
      <w:pPr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spacing w:val="-4"/>
        </w:rPr>
        <w:t>4.3.1.</w:t>
      </w:r>
      <w:r>
        <w:rPr>
          <w:rFonts w:ascii="Verdana" w:hAnsi="Verdana"/>
        </w:rPr>
        <w:t xml:space="preserve"> Произвести поставку Товара надлежащего качества </w:t>
      </w:r>
      <w:r>
        <w:rPr>
          <w:rFonts w:ascii="Verdana" w:eastAsia="Andale Sans UI" w:hAnsi="Verdana"/>
          <w:color w:val="000000"/>
          <w:kern w:val="1"/>
        </w:rPr>
        <w:t>и в оговоренном количестве</w:t>
      </w:r>
      <w:r>
        <w:rPr>
          <w:rFonts w:ascii="Verdana" w:hAnsi="Verdana"/>
        </w:rPr>
        <w:t>, комплектности отвечающего государственным требован</w:t>
      </w:r>
      <w:r>
        <w:rPr>
          <w:rFonts w:ascii="Verdana" w:hAnsi="Verdana"/>
        </w:rPr>
        <w:t xml:space="preserve">иям по </w:t>
      </w:r>
      <w:r>
        <w:rPr>
          <w:rFonts w:ascii="Verdana" w:hAnsi="Verdana"/>
          <w:spacing w:val="-1"/>
        </w:rPr>
        <w:t xml:space="preserve">стандартизации и сертификации (качество, упаковка и маркировка), </w:t>
      </w:r>
      <w:r>
        <w:rPr>
          <w:rFonts w:ascii="Verdana" w:eastAsia="Andale Sans UI" w:hAnsi="Verdana"/>
          <w:color w:val="000000"/>
          <w:kern w:val="1"/>
        </w:rPr>
        <w:t xml:space="preserve">согласно условиям договора, по цене, </w:t>
      </w:r>
      <w:r>
        <w:rPr>
          <w:rFonts w:ascii="Verdana" w:hAnsi="Verdana"/>
        </w:rPr>
        <w:t>в срок,</w:t>
      </w:r>
      <w:r>
        <w:rPr>
          <w:rFonts w:ascii="Verdana" w:eastAsia="Andale Sans UI" w:hAnsi="Verdana"/>
          <w:color w:val="000000"/>
          <w:kern w:val="1"/>
        </w:rPr>
        <w:t xml:space="preserve"> указанным в п. 2.2, </w:t>
      </w:r>
      <w:r>
        <w:rPr>
          <w:rFonts w:ascii="Verdana" w:hAnsi="Verdana"/>
        </w:rPr>
        <w:t xml:space="preserve">п. 2.3. </w:t>
      </w:r>
      <w:r>
        <w:rPr>
          <w:rFonts w:ascii="Verdana" w:hAnsi="Verdana"/>
          <w:spacing w:val="-1"/>
        </w:rPr>
        <w:t>настоящего</w:t>
      </w:r>
      <w:r>
        <w:rPr>
          <w:rFonts w:ascii="Verdana" w:hAnsi="Verdana"/>
        </w:rPr>
        <w:t xml:space="preserve"> Договора. </w:t>
      </w:r>
      <w:r>
        <w:rPr>
          <w:rFonts w:ascii="Verdana" w:eastAsia="Andale Sans UI" w:hAnsi="Verdana"/>
        </w:rPr>
        <w:t xml:space="preserve">Если данный Товар </w:t>
      </w:r>
      <w:r>
        <w:rPr>
          <w:rFonts w:ascii="Verdana" w:hAnsi="Verdana"/>
        </w:rPr>
        <w:t xml:space="preserve">должен сопровождаться сертификатом качества </w:t>
      </w:r>
      <w:r>
        <w:rPr>
          <w:rFonts w:ascii="Verdana" w:hAnsi="Verdana"/>
        </w:rPr>
        <w:t>завода-изготовителя, то Поставщик обязан его предоставить.</w:t>
      </w:r>
    </w:p>
    <w:p w14:paraId="3A40AB17" w14:textId="77777777" w:rsidR="00887A9D" w:rsidRDefault="00F37FC9">
      <w:pPr>
        <w:pStyle w:val="af"/>
        <w:rPr>
          <w:rFonts w:ascii="Verdana" w:eastAsia="Andale Sans UI" w:hAnsi="Verdana"/>
          <w:color w:val="000000"/>
          <w:kern w:val="1"/>
        </w:rPr>
      </w:pPr>
      <w:r>
        <w:rPr>
          <w:rFonts w:ascii="Verdana" w:hAnsi="Verdana"/>
          <w:spacing w:val="-4"/>
        </w:rPr>
        <w:t>4.3.2.</w:t>
      </w:r>
      <w:r>
        <w:rPr>
          <w:rFonts w:ascii="Verdana" w:hAnsi="Verdana"/>
        </w:rPr>
        <w:t xml:space="preserve"> Передать Покупателю </w:t>
      </w:r>
      <w:r>
        <w:rPr>
          <w:rFonts w:ascii="Verdana" w:eastAsia="Andale Sans UI" w:hAnsi="Verdana"/>
          <w:color w:val="000000"/>
          <w:kern w:val="1"/>
        </w:rPr>
        <w:t>следующие документы:</w:t>
      </w:r>
    </w:p>
    <w:p w14:paraId="5DF0711D" w14:textId="77777777" w:rsidR="00887A9D" w:rsidRDefault="00F37FC9">
      <w:pPr>
        <w:pStyle w:val="af"/>
        <w:jc w:val="both"/>
        <w:rPr>
          <w:rFonts w:ascii="Verdana" w:eastAsia="Andale Sans UI" w:hAnsi="Verdana"/>
          <w:color w:val="000000"/>
          <w:kern w:val="1"/>
        </w:rPr>
      </w:pPr>
      <w:r>
        <w:rPr>
          <w:rFonts w:ascii="Verdana" w:eastAsia="Andale Sans UI" w:hAnsi="Verdana"/>
          <w:color w:val="000000"/>
          <w:kern w:val="1"/>
        </w:rPr>
        <w:lastRenderedPageBreak/>
        <w:t xml:space="preserve">- выписать счет-фактуру в электронной форме, в течение 15 (пятнадцати) </w:t>
      </w:r>
      <w:r>
        <w:rPr>
          <w:rFonts w:ascii="Verdana" w:hAnsi="Verdana"/>
          <w:color w:val="000000"/>
        </w:rPr>
        <w:t xml:space="preserve">календарных </w:t>
      </w:r>
      <w:r>
        <w:rPr>
          <w:rFonts w:ascii="Verdana" w:eastAsia="Andale Sans UI" w:hAnsi="Verdana"/>
          <w:color w:val="000000"/>
          <w:kern w:val="1"/>
        </w:rPr>
        <w:t xml:space="preserve">дней, с момента передачи товара Покупателю, в случае если на </w:t>
      </w:r>
      <w:r>
        <w:rPr>
          <w:rFonts w:ascii="Verdana" w:eastAsia="Andale Sans UI" w:hAnsi="Verdana"/>
          <w:color w:val="000000"/>
          <w:kern w:val="1"/>
        </w:rPr>
        <w:t>Поставщика возложены обязанности по выписке ЭСФ;</w:t>
      </w:r>
    </w:p>
    <w:p w14:paraId="6C30449E" w14:textId="77777777" w:rsidR="00887A9D" w:rsidRDefault="00F37FC9">
      <w:pPr>
        <w:pStyle w:val="af"/>
        <w:rPr>
          <w:rFonts w:ascii="Verdana" w:eastAsia="Andale Sans UI" w:hAnsi="Verdana"/>
          <w:color w:val="000000" w:themeColor="text1"/>
          <w:kern w:val="1"/>
        </w:rPr>
      </w:pPr>
      <w:r>
        <w:rPr>
          <w:rFonts w:ascii="Verdana" w:eastAsia="Andale Sans UI" w:hAnsi="Verdana"/>
          <w:color w:val="000000"/>
          <w:kern w:val="1"/>
        </w:rPr>
        <w:t xml:space="preserve">- </w:t>
      </w:r>
    </w:p>
    <w:p w14:paraId="12C54E7F" w14:textId="77777777" w:rsidR="00887A9D" w:rsidRDefault="00F37FC9">
      <w:pPr>
        <w:pStyle w:val="af"/>
        <w:jc w:val="both"/>
        <w:rPr>
          <w:rFonts w:ascii="Verdana" w:eastAsia="Andale Sans UI" w:hAnsi="Verdana"/>
          <w:color w:val="000000" w:themeColor="text1"/>
          <w:kern w:val="1"/>
        </w:rPr>
      </w:pPr>
      <w:r>
        <w:rPr>
          <w:rFonts w:ascii="Verdana" w:eastAsia="Andale Sans UI" w:hAnsi="Verdana"/>
          <w:color w:val="000000"/>
          <w:kern w:val="1"/>
        </w:rPr>
        <w:t xml:space="preserve">4.3.3. Возместить в полном объеме убытки Покупателю, причиненные ненадлежащим исполнением своих обязательств по </w:t>
      </w:r>
      <w:r>
        <w:rPr>
          <w:rFonts w:ascii="Verdana" w:eastAsia="Andale Sans UI" w:hAnsi="Verdana"/>
          <w:color w:val="000000" w:themeColor="text1"/>
          <w:kern w:val="1"/>
        </w:rPr>
        <w:t>Накладной на отпуск запасов на сторону (</w:t>
      </w:r>
      <w:r>
        <w:rPr>
          <w:rFonts w:ascii="Verdana" w:eastAsia="Andale Sans UI" w:hAnsi="Verdana"/>
          <w:color w:val="000000" w:themeColor="text1"/>
          <w:kern w:val="1"/>
          <w:lang w:val="kk-KZ"/>
        </w:rPr>
        <w:t>З-2</w:t>
      </w:r>
      <w:r>
        <w:rPr>
          <w:rFonts w:ascii="Verdana" w:eastAsia="Andale Sans UI" w:hAnsi="Verdana"/>
          <w:color w:val="000000" w:themeColor="text1"/>
          <w:kern w:val="1"/>
        </w:rPr>
        <w:t>);</w:t>
      </w:r>
    </w:p>
    <w:p w14:paraId="36612399" w14:textId="77777777" w:rsidR="00887A9D" w:rsidRDefault="00F37FC9">
      <w:pPr>
        <w:pStyle w:val="af"/>
        <w:rPr>
          <w:rFonts w:ascii="Verdana" w:eastAsia="Andale Sans UI" w:hAnsi="Verdana"/>
          <w:color w:val="000000" w:themeColor="text1"/>
          <w:kern w:val="1"/>
        </w:rPr>
      </w:pPr>
      <w:r>
        <w:rPr>
          <w:rFonts w:ascii="Verdana" w:eastAsia="Andale Sans UI" w:hAnsi="Verdana"/>
          <w:color w:val="000000" w:themeColor="text1"/>
          <w:kern w:val="1"/>
        </w:rPr>
        <w:t>-Сопроводительную накладную на товар (СНТ) при</w:t>
      </w:r>
      <w:r>
        <w:rPr>
          <w:rFonts w:ascii="Verdana" w:eastAsia="Andale Sans UI" w:hAnsi="Verdana"/>
          <w:color w:val="000000" w:themeColor="text1"/>
          <w:kern w:val="1"/>
        </w:rPr>
        <w:t xml:space="preserve"> необходимости.</w:t>
      </w:r>
    </w:p>
    <w:p w14:paraId="479F66AB" w14:textId="77777777" w:rsidR="00887A9D" w:rsidRDefault="00F37FC9">
      <w:pPr>
        <w:pStyle w:val="af"/>
        <w:jc w:val="both"/>
        <w:rPr>
          <w:rFonts w:ascii="Verdana" w:hAnsi="Verdana"/>
          <w:spacing w:val="-5"/>
        </w:rPr>
      </w:pPr>
      <w:r>
        <w:rPr>
          <w:rFonts w:ascii="Verdana" w:eastAsia="Andale Sans UI" w:hAnsi="Verdana"/>
          <w:color w:val="000000"/>
          <w:kern w:val="1"/>
        </w:rPr>
        <w:t xml:space="preserve">4.3.4. </w:t>
      </w:r>
      <w:r>
        <w:rPr>
          <w:rFonts w:ascii="Verdana" w:hAnsi="Verdana"/>
        </w:rPr>
        <w:t xml:space="preserve">В случае нарушения сроков поставки продукции Поставщиком в полном объеме более чем на 5 (пять) рабочих дней от сроков, указанных в Спецификации, Покупатель вправе требовать, а Продавец обязан вернуть ранее переведенные ему деньги, в </w:t>
      </w:r>
      <w:r>
        <w:rPr>
          <w:rFonts w:ascii="Verdana" w:hAnsi="Verdana"/>
        </w:rPr>
        <w:t>течении 5 (пяти) банковских дней, с даты получения соответствующего требования Покупателя.</w:t>
      </w:r>
    </w:p>
    <w:p w14:paraId="49328FE7" w14:textId="77777777" w:rsidR="00887A9D" w:rsidRDefault="00F37FC9">
      <w:pPr>
        <w:widowControl w:val="0"/>
        <w:tabs>
          <w:tab w:val="left" w:pos="0"/>
          <w:tab w:val="left" w:pos="900"/>
          <w:tab w:val="left" w:pos="1080"/>
          <w:tab w:val="left" w:pos="1260"/>
        </w:tabs>
        <w:jc w:val="both"/>
        <w:rPr>
          <w:rFonts w:ascii="Verdana" w:hAnsi="Verdana"/>
          <w:spacing w:val="2"/>
        </w:rPr>
      </w:pPr>
      <w:r>
        <w:rPr>
          <w:rFonts w:ascii="Verdana" w:hAnsi="Verdana"/>
          <w:spacing w:val="-5"/>
        </w:rPr>
        <w:t xml:space="preserve">4.4. </w:t>
      </w:r>
      <w:r>
        <w:rPr>
          <w:rFonts w:ascii="Verdana" w:hAnsi="Verdana"/>
          <w:b/>
          <w:spacing w:val="-1"/>
        </w:rPr>
        <w:t>Права Поставщика</w:t>
      </w:r>
      <w:r>
        <w:rPr>
          <w:rFonts w:ascii="Verdana" w:hAnsi="Verdana"/>
          <w:spacing w:val="-1"/>
        </w:rPr>
        <w:t>:</w:t>
      </w:r>
    </w:p>
    <w:p w14:paraId="33C76C55" w14:textId="77777777" w:rsidR="00887A9D" w:rsidRDefault="00F37FC9">
      <w:pPr>
        <w:pStyle w:val="af"/>
        <w:tabs>
          <w:tab w:val="left" w:pos="0"/>
        </w:tabs>
        <w:jc w:val="both"/>
        <w:rPr>
          <w:rFonts w:ascii="Verdana" w:hAnsi="Verdana"/>
          <w:spacing w:val="-1"/>
        </w:rPr>
      </w:pPr>
      <w:r>
        <w:rPr>
          <w:rFonts w:ascii="Verdana" w:hAnsi="Verdana"/>
          <w:spacing w:val="2"/>
        </w:rPr>
        <w:t>4.4.1. Требовать от Покупателя внесения своевременной оплаты</w:t>
      </w:r>
      <w:r>
        <w:rPr>
          <w:rFonts w:ascii="Verdana" w:hAnsi="Verdana"/>
          <w:spacing w:val="-1"/>
        </w:rPr>
        <w:t>.</w:t>
      </w:r>
    </w:p>
    <w:p w14:paraId="0493C370" w14:textId="77777777" w:rsidR="00887A9D" w:rsidRDefault="00887A9D">
      <w:pPr>
        <w:pStyle w:val="af"/>
        <w:tabs>
          <w:tab w:val="left" w:pos="0"/>
        </w:tabs>
        <w:jc w:val="both"/>
        <w:rPr>
          <w:rFonts w:ascii="Verdana" w:hAnsi="Verdana"/>
          <w:b/>
          <w:bCs/>
          <w:color w:val="000000"/>
          <w:spacing w:val="-1"/>
        </w:rPr>
      </w:pPr>
    </w:p>
    <w:p w14:paraId="33BD48E6" w14:textId="77777777" w:rsidR="00887A9D" w:rsidRDefault="00F37FC9">
      <w:pPr>
        <w:pStyle w:val="af"/>
        <w:tabs>
          <w:tab w:val="left" w:pos="0"/>
        </w:tabs>
        <w:jc w:val="center"/>
        <w:rPr>
          <w:rFonts w:ascii="Verdana" w:hAnsi="Verdana"/>
          <w:color w:val="000000"/>
          <w:spacing w:val="-4"/>
        </w:rPr>
      </w:pPr>
      <w:r>
        <w:rPr>
          <w:rFonts w:ascii="Verdana" w:hAnsi="Verdana"/>
          <w:b/>
          <w:bCs/>
          <w:color w:val="000000"/>
          <w:spacing w:val="-1"/>
        </w:rPr>
        <w:t>5. Качество, гарантии и рекламации</w:t>
      </w:r>
    </w:p>
    <w:p w14:paraId="7FA275A5" w14:textId="77777777" w:rsidR="00887A9D" w:rsidRDefault="00F37FC9">
      <w:pPr>
        <w:tabs>
          <w:tab w:val="left" w:pos="0"/>
          <w:tab w:val="left" w:pos="900"/>
          <w:tab w:val="left" w:pos="1080"/>
          <w:tab w:val="left" w:pos="1260"/>
        </w:tabs>
        <w:ind w:right="-1"/>
        <w:jc w:val="both"/>
        <w:rPr>
          <w:rFonts w:ascii="Verdana" w:hAnsi="Verdana"/>
          <w:color w:val="000000"/>
          <w:spacing w:val="-5"/>
        </w:rPr>
      </w:pPr>
      <w:r>
        <w:rPr>
          <w:rFonts w:ascii="Verdana" w:hAnsi="Verdana"/>
          <w:color w:val="000000"/>
          <w:spacing w:val="-4"/>
        </w:rPr>
        <w:t>5.1.</w:t>
      </w:r>
      <w:r>
        <w:rPr>
          <w:rFonts w:ascii="Verdana" w:hAnsi="Verdana"/>
          <w:color w:val="000000"/>
        </w:rPr>
        <w:t xml:space="preserve"> Качество и упаковка поставляемого Товара по настоящему Договору должны соответствовать стандартам и техническим требованиям завода-изготовителя, а также применимым требованиям, установленным действующим законодательством РК. Упаковка, в которой отгружаетс</w:t>
      </w:r>
      <w:r>
        <w:rPr>
          <w:rFonts w:ascii="Verdana" w:hAnsi="Verdana"/>
          <w:color w:val="000000"/>
        </w:rPr>
        <w:t>я Товар, должна соответствовать техническим условиям и обеспечивать при условии надлежащего обращения с грузом, сохранность Товара во время транспортировки, согласно ГОСТам, ТУ.</w:t>
      </w:r>
    </w:p>
    <w:p w14:paraId="16882FD5" w14:textId="77777777" w:rsidR="00887A9D" w:rsidRDefault="00F37FC9">
      <w:pPr>
        <w:shd w:val="clear" w:color="auto" w:fill="FFFFFF"/>
        <w:tabs>
          <w:tab w:val="left" w:pos="0"/>
          <w:tab w:val="left" w:pos="298"/>
        </w:tabs>
        <w:ind w:right="-1"/>
        <w:jc w:val="both"/>
        <w:rPr>
          <w:rFonts w:ascii="Verdana" w:hAnsi="Verdana"/>
          <w:color w:val="000000"/>
          <w:spacing w:val="4"/>
        </w:rPr>
      </w:pPr>
      <w:r>
        <w:rPr>
          <w:rFonts w:ascii="Verdana" w:hAnsi="Verdana"/>
          <w:color w:val="000000"/>
          <w:spacing w:val="-5"/>
        </w:rPr>
        <w:t xml:space="preserve">5.2. </w:t>
      </w:r>
      <w:r>
        <w:rPr>
          <w:rFonts w:ascii="Verdana" w:hAnsi="Verdana"/>
          <w:color w:val="000000"/>
          <w:spacing w:val="2"/>
        </w:rPr>
        <w:t>Качество и соответствие стандартам безопасности Товара подтверждается сер</w:t>
      </w:r>
      <w:r>
        <w:rPr>
          <w:rFonts w:ascii="Verdana" w:hAnsi="Verdana"/>
          <w:color w:val="000000"/>
          <w:spacing w:val="2"/>
        </w:rPr>
        <w:t>тификатами завода-изг</w:t>
      </w:r>
      <w:r>
        <w:rPr>
          <w:rFonts w:ascii="Verdana" w:hAnsi="Verdana"/>
          <w:color w:val="000000"/>
          <w:spacing w:val="-4"/>
        </w:rPr>
        <w:t>отовителя.</w:t>
      </w:r>
    </w:p>
    <w:p w14:paraId="019FBFA5" w14:textId="77777777" w:rsidR="00887A9D" w:rsidRDefault="00F37FC9">
      <w:pPr>
        <w:tabs>
          <w:tab w:val="left" w:pos="0"/>
        </w:tabs>
        <w:ind w:right="-1"/>
        <w:jc w:val="both"/>
        <w:rPr>
          <w:rFonts w:ascii="Verdana" w:hAnsi="Verdana"/>
          <w:color w:val="000000"/>
          <w:spacing w:val="4"/>
        </w:rPr>
      </w:pPr>
      <w:r>
        <w:rPr>
          <w:rFonts w:ascii="Verdana" w:hAnsi="Verdana"/>
          <w:color w:val="000000"/>
          <w:spacing w:val="4"/>
        </w:rPr>
        <w:t xml:space="preserve">5.3. </w:t>
      </w:r>
      <w:r>
        <w:rPr>
          <w:rFonts w:ascii="Verdana" w:hAnsi="Verdana"/>
          <w:color w:val="000000"/>
        </w:rPr>
        <w:t xml:space="preserve">Поставщик гарантирует качество и надежность поставляемого Товара в течение 12 (двенадцать) месяцев с момента поставки Товара, если иное не оговорено в Спецификациях. </w:t>
      </w:r>
    </w:p>
    <w:p w14:paraId="6887D86F" w14:textId="77777777" w:rsidR="00887A9D" w:rsidRDefault="00F37FC9">
      <w:pPr>
        <w:tabs>
          <w:tab w:val="left" w:pos="0"/>
          <w:tab w:val="left" w:pos="900"/>
          <w:tab w:val="left" w:pos="1080"/>
          <w:tab w:val="left" w:pos="1260"/>
        </w:tabs>
        <w:ind w:right="-1"/>
        <w:jc w:val="both"/>
        <w:rPr>
          <w:rFonts w:ascii="Verdana" w:hAnsi="Verdana"/>
          <w:color w:val="000000"/>
          <w:spacing w:val="4"/>
        </w:rPr>
      </w:pPr>
      <w:r>
        <w:rPr>
          <w:rFonts w:ascii="Verdana" w:hAnsi="Verdana"/>
          <w:color w:val="000000"/>
          <w:spacing w:val="4"/>
        </w:rPr>
        <w:t xml:space="preserve">5.4. </w:t>
      </w:r>
      <w:r>
        <w:rPr>
          <w:rFonts w:ascii="Verdana" w:hAnsi="Verdana"/>
        </w:rPr>
        <w:t>При выявлении несоответствия по количеству пост</w:t>
      </w:r>
      <w:r>
        <w:rPr>
          <w:rFonts w:ascii="Verdana" w:hAnsi="Verdana"/>
        </w:rPr>
        <w:t>авленного Товара с данными, указанных в настоящем договоре и товаросопроводительных документах, Покупатель приостанавливает приёмку Товара и извещает об этом Поставщика в течение 5 (пяти) дней с момента выявления несоответствия.</w:t>
      </w:r>
    </w:p>
    <w:p w14:paraId="3E86FCB5" w14:textId="77777777" w:rsidR="00887A9D" w:rsidRDefault="00F37FC9">
      <w:pPr>
        <w:pStyle w:val="af"/>
        <w:jc w:val="both"/>
        <w:rPr>
          <w:rFonts w:ascii="Verdana" w:hAnsi="Verdana"/>
        </w:rPr>
      </w:pPr>
      <w:r>
        <w:rPr>
          <w:rFonts w:ascii="Verdana" w:hAnsi="Verdana"/>
          <w:color w:val="000000"/>
          <w:spacing w:val="4"/>
        </w:rPr>
        <w:t xml:space="preserve">5.5. </w:t>
      </w:r>
      <w:r>
        <w:rPr>
          <w:rFonts w:ascii="Verdana" w:hAnsi="Verdana"/>
        </w:rPr>
        <w:t>Рекламационный акт в о</w:t>
      </w:r>
      <w:r>
        <w:rPr>
          <w:rFonts w:ascii="Verdana" w:hAnsi="Verdana"/>
        </w:rPr>
        <w:t>тношении качества Товара подается в случае выявления:</w:t>
      </w:r>
    </w:p>
    <w:p w14:paraId="5B997DA6" w14:textId="77777777" w:rsidR="00887A9D" w:rsidRDefault="00F37FC9">
      <w:pPr>
        <w:pStyle w:val="af"/>
        <w:jc w:val="both"/>
        <w:rPr>
          <w:rFonts w:ascii="Verdana" w:hAnsi="Verdana"/>
        </w:rPr>
      </w:pPr>
      <w:r>
        <w:rPr>
          <w:rFonts w:ascii="Verdana" w:hAnsi="Verdana"/>
        </w:rPr>
        <w:t>- видимых дефектов – в течение 10 рабочих дней, с даты выявления дефектов;</w:t>
      </w:r>
    </w:p>
    <w:p w14:paraId="2A76379A" w14:textId="77777777" w:rsidR="00887A9D" w:rsidRDefault="00F37FC9">
      <w:pPr>
        <w:pStyle w:val="af"/>
        <w:tabs>
          <w:tab w:val="left" w:pos="851"/>
        </w:tabs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- скрытых дефектов – в течение всего гарантийного срока.</w:t>
      </w:r>
    </w:p>
    <w:p w14:paraId="143FD0CF" w14:textId="77777777" w:rsidR="00887A9D" w:rsidRDefault="00F37FC9">
      <w:pPr>
        <w:pStyle w:val="af"/>
        <w:jc w:val="both"/>
        <w:rPr>
          <w:rFonts w:ascii="Verdana" w:hAnsi="Verdana"/>
          <w:color w:val="000000"/>
          <w:spacing w:val="4"/>
        </w:rPr>
      </w:pPr>
      <w:r>
        <w:rPr>
          <w:rFonts w:ascii="Verdana" w:hAnsi="Verdana"/>
          <w:color w:val="000000"/>
        </w:rPr>
        <w:t xml:space="preserve">5.6. </w:t>
      </w:r>
      <w:r>
        <w:rPr>
          <w:rFonts w:ascii="Verdana" w:hAnsi="Verdana"/>
          <w:color w:val="000000"/>
          <w:spacing w:val="4"/>
        </w:rPr>
        <w:t xml:space="preserve">Если Товар окажется дефектным или </w:t>
      </w:r>
      <w:r>
        <w:rPr>
          <w:rFonts w:ascii="Verdana" w:hAnsi="Verdana"/>
          <w:color w:val="000000"/>
          <w:spacing w:val="4"/>
        </w:rPr>
        <w:t>несоответствующим стандартам и условиям настоящего Договора, Поставщик обязан устранить обнаруженные недостатки и/или заменить дефектный Товар за свой счет в течение 10 (десяти) рабочих дней с момента отправки/получения рекламационного акта. В том числе во</w:t>
      </w:r>
      <w:r>
        <w:rPr>
          <w:rFonts w:ascii="Verdana" w:hAnsi="Verdana"/>
          <w:color w:val="000000"/>
          <w:spacing w:val="4"/>
        </w:rPr>
        <w:t>зместить в полном объеме убытки Покупателю, причиненные ненадлежащим исполнением своих обязательств по Договору.</w:t>
      </w:r>
    </w:p>
    <w:p w14:paraId="6F3A6213" w14:textId="77777777" w:rsidR="00887A9D" w:rsidRDefault="00F37FC9">
      <w:pPr>
        <w:pStyle w:val="af"/>
        <w:jc w:val="both"/>
        <w:rPr>
          <w:rFonts w:ascii="Verdana" w:hAnsi="Verdana"/>
          <w:color w:val="000000"/>
          <w:spacing w:val="4"/>
        </w:rPr>
      </w:pPr>
      <w:r>
        <w:rPr>
          <w:rFonts w:ascii="Verdana" w:hAnsi="Verdana"/>
          <w:color w:val="000000"/>
          <w:spacing w:val="4"/>
        </w:rPr>
        <w:t xml:space="preserve">5.7. В случае поставки Товара, не соответствующего условиям договора, Покупатель имеет право требовать от Поставщика соразмерного устранения недостатков Товара и возмещения убытков, включая упущенную выгоду. </w:t>
      </w:r>
    </w:p>
    <w:p w14:paraId="2DD15AAE" w14:textId="77777777" w:rsidR="00887A9D" w:rsidRDefault="00F37FC9">
      <w:pPr>
        <w:tabs>
          <w:tab w:val="left" w:pos="0"/>
          <w:tab w:val="left" w:pos="900"/>
          <w:tab w:val="left" w:pos="1080"/>
          <w:tab w:val="left" w:pos="1260"/>
        </w:tabs>
        <w:ind w:right="-1"/>
        <w:jc w:val="both"/>
        <w:rPr>
          <w:rFonts w:ascii="Verdana" w:hAnsi="Verdana"/>
          <w:color w:val="000000"/>
          <w:spacing w:val="4"/>
        </w:rPr>
      </w:pPr>
      <w:r>
        <w:rPr>
          <w:rFonts w:ascii="Verdana" w:hAnsi="Verdana"/>
          <w:color w:val="000000"/>
          <w:spacing w:val="4"/>
        </w:rPr>
        <w:t>5.8. В случае если выявленные недостатки и дефе</w:t>
      </w:r>
      <w:r>
        <w:rPr>
          <w:rFonts w:ascii="Verdana" w:hAnsi="Verdana"/>
          <w:color w:val="000000"/>
          <w:spacing w:val="4"/>
        </w:rPr>
        <w:t xml:space="preserve">кты Товара, не подлежат устранению, либо Товар не отвечает требованиям и условиям договора, Покупатель имеет право </w:t>
      </w:r>
      <w:r>
        <w:rPr>
          <w:rFonts w:ascii="Verdana" w:hAnsi="Verdana"/>
        </w:rPr>
        <w:t>отказаться от исполнения настоящего договора и потребовать возврата уплаченной за Товар денежной суммы и возмещения убытков, включая упущенну</w:t>
      </w:r>
      <w:r>
        <w:rPr>
          <w:rFonts w:ascii="Verdana" w:hAnsi="Verdana"/>
        </w:rPr>
        <w:t>ю выгоду</w:t>
      </w:r>
      <w:r>
        <w:rPr>
          <w:rFonts w:ascii="Verdana" w:hAnsi="Verdana"/>
          <w:color w:val="000000"/>
          <w:spacing w:val="4"/>
        </w:rPr>
        <w:t>.</w:t>
      </w:r>
    </w:p>
    <w:p w14:paraId="53908EB7" w14:textId="77777777" w:rsidR="00887A9D" w:rsidRDefault="00F37FC9">
      <w:pPr>
        <w:tabs>
          <w:tab w:val="left" w:pos="0"/>
          <w:tab w:val="left" w:pos="900"/>
          <w:tab w:val="left" w:pos="1080"/>
          <w:tab w:val="left" w:pos="1260"/>
        </w:tabs>
        <w:ind w:right="-1"/>
        <w:jc w:val="both"/>
        <w:rPr>
          <w:rFonts w:ascii="Verdana" w:hAnsi="Verdana"/>
          <w:color w:val="000000"/>
          <w:spacing w:val="4"/>
        </w:rPr>
      </w:pPr>
      <w:r>
        <w:rPr>
          <w:rFonts w:ascii="Verdana" w:hAnsi="Verdana"/>
          <w:color w:val="000000"/>
          <w:spacing w:val="4"/>
        </w:rPr>
        <w:t>5.9. При заявлении третьими лицами каких-либо прав и притязаний на проданный Товар, Поставщик своими силами и за свой счет уладит все требования и притязания третьих лиц, а также возместит Покупателю причиненные убытки, образовавшиеся в результат</w:t>
      </w:r>
      <w:r>
        <w:rPr>
          <w:rFonts w:ascii="Verdana" w:hAnsi="Verdana"/>
          <w:color w:val="000000"/>
          <w:spacing w:val="4"/>
        </w:rPr>
        <w:t>е предъявления таких требований.</w:t>
      </w:r>
    </w:p>
    <w:p w14:paraId="6BBFE396" w14:textId="77777777" w:rsidR="00887A9D" w:rsidRDefault="00887A9D">
      <w:pPr>
        <w:tabs>
          <w:tab w:val="left" w:pos="0"/>
          <w:tab w:val="left" w:pos="900"/>
          <w:tab w:val="left" w:pos="1080"/>
          <w:tab w:val="left" w:pos="1260"/>
        </w:tabs>
        <w:ind w:right="-1"/>
        <w:jc w:val="both"/>
        <w:rPr>
          <w:rFonts w:ascii="Verdana" w:hAnsi="Verdana"/>
          <w:b/>
        </w:rPr>
      </w:pPr>
    </w:p>
    <w:p w14:paraId="3B8ADAEB" w14:textId="77777777" w:rsidR="00887A9D" w:rsidRDefault="00F37FC9">
      <w:pPr>
        <w:numPr>
          <w:ilvl w:val="0"/>
          <w:numId w:val="1"/>
        </w:numPr>
        <w:ind w:right="-1"/>
        <w:jc w:val="center"/>
        <w:rPr>
          <w:rFonts w:ascii="Verdana" w:hAnsi="Verdana"/>
        </w:rPr>
      </w:pPr>
      <w:r>
        <w:rPr>
          <w:rFonts w:ascii="Verdana" w:hAnsi="Verdana"/>
          <w:b/>
        </w:rPr>
        <w:t>Прием-передача Товара и его у</w:t>
      </w:r>
      <w:r>
        <w:rPr>
          <w:rFonts w:ascii="Verdana" w:hAnsi="Verdana"/>
          <w:b/>
          <w:color w:val="000000"/>
        </w:rPr>
        <w:t>паковка</w:t>
      </w:r>
    </w:p>
    <w:p w14:paraId="58FD32BA" w14:textId="77777777" w:rsidR="00887A9D" w:rsidRDefault="00F37FC9">
      <w:pPr>
        <w:pStyle w:val="af0"/>
        <w:tabs>
          <w:tab w:val="left" w:pos="426"/>
        </w:tabs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6.1. Поставщик не позднее 1 (одного) рабочего дня после поставки Товара по настоящему Договору в полном объеме должен предоставить Покупателю на подписание (в двух экземплярах, подписан</w:t>
      </w:r>
      <w:r>
        <w:rPr>
          <w:rFonts w:ascii="Verdana" w:hAnsi="Verdana"/>
        </w:rPr>
        <w:t>ных со стороны Поставщика) накладную на отпуск запасов на сторону.</w:t>
      </w:r>
    </w:p>
    <w:p w14:paraId="048FDCBF" w14:textId="77777777" w:rsidR="00887A9D" w:rsidRDefault="00F37FC9">
      <w:pPr>
        <w:pStyle w:val="af0"/>
        <w:tabs>
          <w:tab w:val="left" w:pos="426"/>
        </w:tabs>
        <w:ind w:left="0"/>
        <w:jc w:val="both"/>
        <w:rPr>
          <w:rFonts w:ascii="Verdana" w:hAnsi="Verdana"/>
          <w:color w:val="000000" w:themeColor="text1"/>
          <w:shd w:val="clear" w:color="auto" w:fill="FFFFFF"/>
        </w:rPr>
      </w:pPr>
      <w:r>
        <w:rPr>
          <w:rFonts w:ascii="Verdana" w:hAnsi="Verdana"/>
        </w:rPr>
        <w:t xml:space="preserve">6.2. </w:t>
      </w:r>
      <w:r>
        <w:rPr>
          <w:rFonts w:ascii="Verdana" w:hAnsi="Verdana"/>
          <w:color w:val="000000" w:themeColor="text1"/>
        </w:rPr>
        <w:t>Покупатель в течение 5 (пяти) рабочих дня с даты получения накладной на отпуск запасов на сторону обязан вернуть Поставщику подписанную накладную на отпуск запасов на сторону (в случае</w:t>
      </w:r>
      <w:r>
        <w:rPr>
          <w:rFonts w:ascii="Verdana" w:hAnsi="Verdana"/>
          <w:color w:val="000000" w:themeColor="text1"/>
        </w:rPr>
        <w:t xml:space="preserve"> согласия) или обоснованное уведомление об отказе от их подписания.</w:t>
      </w:r>
    </w:p>
    <w:p w14:paraId="1E143054" w14:textId="77777777" w:rsidR="00887A9D" w:rsidRDefault="00F37FC9">
      <w:pPr>
        <w:jc w:val="both"/>
        <w:rPr>
          <w:rFonts w:ascii="Verdana" w:hAnsi="Verdana"/>
          <w:color w:val="000000"/>
          <w:lang w:val="kk-KZ"/>
        </w:rPr>
      </w:pPr>
      <w:r>
        <w:rPr>
          <w:rFonts w:ascii="Verdana" w:hAnsi="Verdana"/>
          <w:color w:val="000000" w:themeColor="text1"/>
          <w:shd w:val="clear" w:color="auto" w:fill="FFFFFF"/>
        </w:rPr>
        <w:lastRenderedPageBreak/>
        <w:t xml:space="preserve">6.3. </w:t>
      </w:r>
      <w:r>
        <w:rPr>
          <w:rFonts w:ascii="Verdana" w:hAnsi="Verdana"/>
          <w:color w:val="000000" w:themeColor="text1"/>
        </w:rPr>
        <w:t xml:space="preserve">Право собственности на Товар, а также риск его случайной гибели или порчи (повреждения), переходит от Поставщика к Покупателю в </w:t>
      </w:r>
      <w:r>
        <w:rPr>
          <w:rFonts w:ascii="Verdana" w:hAnsi="Verdana"/>
          <w:color w:val="000000"/>
        </w:rPr>
        <w:t>момент передачи Товара Покупателю, что подтверждается п</w:t>
      </w:r>
      <w:r>
        <w:rPr>
          <w:rFonts w:ascii="Verdana" w:hAnsi="Verdana"/>
          <w:color w:val="000000"/>
        </w:rPr>
        <w:t>одписанной Сторонами накладной на отпуск запасов на сторону.</w:t>
      </w:r>
    </w:p>
    <w:p w14:paraId="078ECF0D" w14:textId="77777777" w:rsidR="00887A9D" w:rsidRDefault="00887A9D">
      <w:pPr>
        <w:jc w:val="both"/>
        <w:rPr>
          <w:rFonts w:ascii="Verdana" w:hAnsi="Verdana"/>
          <w:b/>
          <w:color w:val="000000"/>
          <w:lang w:val="kk-KZ"/>
        </w:rPr>
      </w:pPr>
    </w:p>
    <w:p w14:paraId="0CA9D29C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7. Ответственность сторон </w:t>
      </w:r>
    </w:p>
    <w:p w14:paraId="6A015694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7.1. </w:t>
      </w:r>
      <w:r>
        <w:rPr>
          <w:rFonts w:ascii="Verdana" w:eastAsia="Andale Sans UI" w:hAnsi="Verdana"/>
          <w:color w:val="000000"/>
          <w:kern w:val="1"/>
        </w:rPr>
        <w:t xml:space="preserve">При нарушении </w:t>
      </w:r>
      <w:r>
        <w:rPr>
          <w:rFonts w:ascii="Verdana" w:hAnsi="Verdana"/>
          <w:color w:val="000000"/>
        </w:rPr>
        <w:t xml:space="preserve">Поставщиком сроков поставки, указанных в договоре, Поставщик уплачивает Покупателю неустойку в виде пени в размере 1,0% за каждый день от </w:t>
      </w:r>
      <w:r>
        <w:rPr>
          <w:rFonts w:ascii="Verdana" w:hAnsi="Verdana"/>
          <w:color w:val="000000"/>
        </w:rPr>
        <w:t>стоимости не поставленного Товара.</w:t>
      </w:r>
    </w:p>
    <w:p w14:paraId="5063568A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7.2. За несвоевременную оплату в срок, установленный в спецификации настоящего Договора, Покупатель уплачивает Поставщику неустойку в виде пени в размере 0,1% от неисполненного обязательства, за каждый день просрочки, но </w:t>
      </w:r>
      <w:r>
        <w:rPr>
          <w:rFonts w:ascii="Verdana" w:hAnsi="Verdana"/>
          <w:color w:val="000000"/>
        </w:rPr>
        <w:t>не более 1% от суммы неисполненного обязательства.</w:t>
      </w:r>
    </w:p>
    <w:p w14:paraId="0DFBBFC2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7.3.</w:t>
      </w:r>
      <w:r>
        <w:rPr>
          <w:rFonts w:ascii="Verdana" w:hAnsi="Verdana"/>
          <w:color w:val="000000"/>
        </w:rPr>
        <w:tab/>
        <w:t>Обязанность уплаты неустойки возникает при условии предъявления требований в письменной форме к виновной Стороне. Уплата неустойки не освобождает Стороны от выполнения договорных обязательств.</w:t>
      </w:r>
    </w:p>
    <w:p w14:paraId="0DF81DDE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7.4. Да</w:t>
      </w:r>
      <w:r>
        <w:rPr>
          <w:rFonts w:ascii="Verdana" w:hAnsi="Verdana"/>
          <w:color w:val="000000"/>
        </w:rPr>
        <w:t>той предъявления претензии считается дата штемпеля почтового ведомства города заявителя о принятии письма или телеграммы или, дата сообщения по факсу, или дата отправки письма на электронный адрес, или дата личного вручения претензии стороне, которой она п</w:t>
      </w:r>
      <w:r>
        <w:rPr>
          <w:rFonts w:ascii="Verdana" w:hAnsi="Verdana"/>
          <w:color w:val="000000"/>
        </w:rPr>
        <w:t>редъявлена.</w:t>
      </w:r>
    </w:p>
    <w:p w14:paraId="029E7D75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7.5. К претензии прилагаются подтверждающие ее документы (копия транспортной накладной, рекламационный акт и т.д.).</w:t>
      </w:r>
    </w:p>
    <w:p w14:paraId="153FA0A3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7.6 Поставщик ТРУ обязан своевременно, в соответствующий налоговый период, представлять налоговые декларации по НДС. В случае не</w:t>
      </w:r>
      <w:r>
        <w:rPr>
          <w:rFonts w:ascii="Verdana" w:hAnsi="Verdana"/>
          <w:color w:val="000000"/>
        </w:rPr>
        <w:t xml:space="preserve"> подтверждения достоверности сумм НДС актами проверок органами государственных доходов и и/или в случае выявления расхождении при формировании аналитического отчета «Пирамида» Поставщик обязан представить в орган государственных доходов дополнительную нало</w:t>
      </w:r>
      <w:r>
        <w:rPr>
          <w:rFonts w:ascii="Verdana" w:hAnsi="Verdana"/>
          <w:color w:val="000000"/>
        </w:rPr>
        <w:t>говую декларацию по НДС за соответствующий налоговый период.</w:t>
      </w:r>
      <w:r>
        <w:rPr>
          <w:rFonts w:ascii="Verdana" w:hAnsi="Verdana"/>
          <w:color w:val="000000"/>
        </w:rPr>
        <w:br/>
        <w:t xml:space="preserve">            В случае невозможности сдачи дополнительной налоговой декларации по НДС, как это предусмотрено в настоящем пункте, в течение 5 календарных дней со дня направления Покупателем соответс</w:t>
      </w:r>
      <w:r>
        <w:rPr>
          <w:rFonts w:ascii="Verdana" w:hAnsi="Verdana"/>
          <w:color w:val="000000"/>
        </w:rPr>
        <w:t>твующего письменного требования. Поставщик должен возместить Покупателю неподтвержденную сумму НДС и подписать при этом соответствующий акт сверки взаиморасчетов.</w:t>
      </w:r>
      <w:r>
        <w:rPr>
          <w:rFonts w:ascii="Verdana" w:hAnsi="Verdana"/>
          <w:color w:val="000000"/>
        </w:rPr>
        <w:br/>
        <w:t xml:space="preserve">            В случае, если в ходе исполнения настоящего Договора или иных договоров, заключен</w:t>
      </w:r>
      <w:r>
        <w:rPr>
          <w:rFonts w:ascii="Verdana" w:hAnsi="Verdana"/>
          <w:color w:val="000000"/>
        </w:rPr>
        <w:t>ных между Сторонами, в результате проводимой тематической, камеральной, встречной проверок либо иных проверочных мероприятий налоговых органов, будет выявлено, что Поставщиком не выполнены налоговые обязательства, предусмотренные настоят им пунктом. Покупа</w:t>
      </w:r>
      <w:r>
        <w:rPr>
          <w:rFonts w:ascii="Verdana" w:hAnsi="Verdana"/>
          <w:color w:val="000000"/>
        </w:rPr>
        <w:t>тель по своему усмотрению имеет право приостановления исполнения всех либо части своих обязательств по оплате за поставленный Товар (оказанную услугу, выполненную работу) до полного и надлежащего исполнения Поставщиком налоговых обязательств. При этом, так</w:t>
      </w:r>
      <w:r>
        <w:rPr>
          <w:rFonts w:ascii="Verdana" w:hAnsi="Verdana"/>
          <w:color w:val="000000"/>
        </w:rPr>
        <w:t>ое приостановление платежей, не будет являться нарушением Покупателем договорных обязательств по оплате со стороны Покупателя, и Поставщик не вправе требовать от Покупателя оплаты в последующем каких-либо убытков или неустойки, связанных с просрочкой оплат</w:t>
      </w:r>
      <w:r>
        <w:rPr>
          <w:rFonts w:ascii="Verdana" w:hAnsi="Verdana"/>
          <w:color w:val="000000"/>
        </w:rPr>
        <w:t>ы</w:t>
      </w:r>
      <w:r>
        <w:rPr>
          <w:rFonts w:ascii="Verdana" w:hAnsi="Verdana"/>
          <w:color w:val="000000"/>
        </w:rPr>
        <w:br/>
        <w:t xml:space="preserve">               В случае неисполнения Поставщиком обязательств по выписке электронного счета-фактуры на поставленный Товар по настоящему доводке, установленном законодательством Республики Казахстан посредством ИС «Электронных счетов-фактур». Покупатель в</w:t>
      </w:r>
      <w:r>
        <w:rPr>
          <w:rFonts w:ascii="Verdana" w:hAnsi="Verdana"/>
          <w:color w:val="000000"/>
        </w:rPr>
        <w:t>праве в Соответствии с условиями настоящего Договора, вычесть из суммы, подлежащей оплате Поставщику, сумму НДС, предъявленного Поставщику к оплате. Кроме того. Поставщик обязан, в течение 10 (десяти) рабочих дней с момента получения требования Покупателя,</w:t>
      </w:r>
      <w:r>
        <w:rPr>
          <w:rFonts w:ascii="Verdana" w:hAnsi="Verdana"/>
          <w:color w:val="000000"/>
        </w:rPr>
        <w:t xml:space="preserve"> на основании подтверждающих документов, возместить все причиненные убытки, включая оплату суммы административного штрафа и (или) пени, начисленной в соответствии с налоговым законодательством Республики Казахстан на Покупателя.</w:t>
      </w:r>
      <w:r>
        <w:rPr>
          <w:rFonts w:ascii="Verdana" w:hAnsi="Verdana"/>
          <w:color w:val="000000"/>
        </w:rPr>
        <w:br/>
        <w:t xml:space="preserve">          Надлежащим исполн</w:t>
      </w:r>
      <w:r>
        <w:rPr>
          <w:rFonts w:ascii="Verdana" w:hAnsi="Verdana"/>
          <w:color w:val="000000"/>
        </w:rPr>
        <w:t>ением налогового обязательства будет являться предоставление Поставщиком Покупателю соответствующего Акта встречной налоговой проверки, выданного налоговым органом с подтверждением оплаты суммы неподтвержденного НДС в бюджет. При этом оплата всей суммы либ</w:t>
      </w:r>
      <w:r>
        <w:rPr>
          <w:rFonts w:ascii="Verdana" w:hAnsi="Verdana"/>
          <w:color w:val="000000"/>
        </w:rPr>
        <w:t xml:space="preserve">о ее части за поставленный Товар (оказанную услугу. выполненную работу) должна быть осуществлена </w:t>
      </w:r>
      <w:r>
        <w:rPr>
          <w:rFonts w:ascii="Verdana" w:hAnsi="Verdana"/>
          <w:color w:val="000000"/>
        </w:rPr>
        <w:lastRenderedPageBreak/>
        <w:t>Покупателем в течение 5 (пяти) операционных дней с даты получения от Поставщика вышеуказанного Акта.</w:t>
      </w:r>
      <w:r>
        <w:rPr>
          <w:rFonts w:ascii="Verdana" w:hAnsi="Verdana"/>
          <w:color w:val="000000"/>
        </w:rPr>
        <w:br/>
        <w:t xml:space="preserve">        В случае невыполнения Поставщиком своих обязательс</w:t>
      </w:r>
      <w:r>
        <w:rPr>
          <w:rFonts w:ascii="Verdana" w:hAnsi="Verdana"/>
          <w:color w:val="000000"/>
        </w:rPr>
        <w:t xml:space="preserve">тв по настоящему пункту Договора. Покупатель вправе истребовать в принудительном порядке суммы НДС по в ставке предусмотренной Налоговым Кодексом РК, неподтвержденные актами проверок органами государственных доходов. При этом основанием, свидетельствующим </w:t>
      </w:r>
      <w:r>
        <w:rPr>
          <w:rFonts w:ascii="Verdana" w:hAnsi="Verdana"/>
          <w:color w:val="000000"/>
        </w:rPr>
        <w:t>о неисполнении Поставщиком своих обязательств по декларированию сумм НДС, служат акты (тематических. комплексных, по камеральному контролю)) проверок органами государственных доходов.</w:t>
      </w:r>
    </w:p>
    <w:p w14:paraId="45024A5C" w14:textId="3B75AC81" w:rsidR="00887A9D" w:rsidRDefault="009A127D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7.8. До предоставления </w:t>
      </w:r>
      <w:r w:rsidR="00F37FC9">
        <w:rPr>
          <w:rFonts w:ascii="Verdana" w:hAnsi="Verdana"/>
          <w:color w:val="000000"/>
        </w:rPr>
        <w:t>Покупателю оригинала, подписанного сторонами договора или специф</w:t>
      </w:r>
      <w:r w:rsidR="00F37FC9">
        <w:rPr>
          <w:rFonts w:ascii="Verdana" w:hAnsi="Verdana"/>
          <w:color w:val="000000"/>
        </w:rPr>
        <w:t>икаций в течение 15 (пятнадцати) рабочих дней, с момента подписания, Покупатель имеет право начислить Поставщику штраф в размере 3 000 (три тысячи) тенге за каждый день непредоставления оригинала(ов) документа(ов), а Поставщик обязан оплатить его в течение</w:t>
      </w:r>
      <w:r w:rsidR="00F37FC9">
        <w:rPr>
          <w:rFonts w:ascii="Verdana" w:hAnsi="Verdana"/>
          <w:color w:val="000000"/>
        </w:rPr>
        <w:t xml:space="preserve"> 3 (трех) банковских дней со дня направления такого требования, либо счета на оплату.</w:t>
      </w:r>
    </w:p>
    <w:p w14:paraId="03EB7E4C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7.8. Уплата штрафа не освобождает Поставщика от обязательного предоставления оригинала(ов) документа (ов). Электронные копии договора и спецификаций имеют юридическую сил</w:t>
      </w:r>
      <w:r>
        <w:rPr>
          <w:rFonts w:ascii="Verdana" w:hAnsi="Verdana"/>
          <w:color w:val="000000"/>
        </w:rPr>
        <w:t xml:space="preserve">у до момента предоставления их оригиналов. </w:t>
      </w:r>
    </w:p>
    <w:p w14:paraId="7C58D909" w14:textId="77777777" w:rsidR="00887A9D" w:rsidRDefault="00887A9D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rFonts w:ascii="Verdana" w:hAnsi="Verdana"/>
        </w:rPr>
      </w:pPr>
    </w:p>
    <w:p w14:paraId="778B2DA5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8. Прочие условия</w:t>
      </w:r>
    </w:p>
    <w:p w14:paraId="31630B0D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8.1.</w:t>
      </w:r>
      <w:r>
        <w:rPr>
          <w:rFonts w:ascii="Verdana" w:hAnsi="Verdana"/>
          <w:color w:val="000000"/>
        </w:rPr>
        <w:tab/>
        <w:t>Споры и разногласия по настоящему Договору Стороны обязуются по возможности урегулировать путем переговоров.</w:t>
      </w:r>
    </w:p>
    <w:p w14:paraId="3FABD228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8.2. В случае, если споры и разногласия не будут урегулированы путем переговоров между Сторонами, они подлежат разрешению в Специализированном межрайонном экономическом суде Карагандинской области. </w:t>
      </w:r>
    </w:p>
    <w:p w14:paraId="3DAA199B" w14:textId="77777777" w:rsidR="00887A9D" w:rsidRDefault="00887A9D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</w:p>
    <w:p w14:paraId="41A51751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9. Форс-Мажор</w:t>
      </w:r>
    </w:p>
    <w:p w14:paraId="757C4741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9.1. Стороны не несут ответственность за н</w:t>
      </w:r>
      <w:r>
        <w:rPr>
          <w:rFonts w:ascii="Verdana" w:hAnsi="Verdana"/>
          <w:color w:val="000000"/>
        </w:rPr>
        <w:t>евыполнения условий Договора, если задержка с выполнением Договора является результатом обстоятельств непреодолимой силы. Для целей настоящего Договора «форс-мажор» означает событие, неподвластное контролю со стороны сторон, не связанное спросчетом или неб</w:t>
      </w:r>
      <w:r>
        <w:rPr>
          <w:rFonts w:ascii="Verdana" w:hAnsi="Verdana"/>
          <w:color w:val="000000"/>
        </w:rPr>
        <w:t>режностью сторон иимеющее непредвиденный характер. Такие события могут включать, но не ограничиваться перечисленным: военные действия, природные или стихийные бедствия, эпидемия, карантин на поставки товаров. Доказательством, свидетельствующим о таких форс</w:t>
      </w:r>
      <w:r>
        <w:rPr>
          <w:rFonts w:ascii="Verdana" w:hAnsi="Verdana"/>
          <w:color w:val="000000"/>
        </w:rPr>
        <w:t>-мажорных обстоятельствах и их длительности, являются документы, выданные Национальной Палатой Предпринимателей.</w:t>
      </w:r>
    </w:p>
    <w:p w14:paraId="3BC677BC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9.2. При возникновении форс-мажорных обстоятельств Поставщик должен незамедлительно направить Покупателю письменное уведомление о таких обстоят</w:t>
      </w:r>
      <w:r>
        <w:rPr>
          <w:rFonts w:ascii="Verdana" w:hAnsi="Verdana"/>
          <w:color w:val="000000"/>
        </w:rPr>
        <w:t>ельствах и их причинах. Если от Покупателя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</w:t>
      </w:r>
      <w:r>
        <w:rPr>
          <w:rFonts w:ascii="Verdana" w:hAnsi="Verdana"/>
          <w:color w:val="000000"/>
        </w:rPr>
        <w:t>мажорных обстоятельств. Аналогичные этим обязательства имеет и Покупатель.</w:t>
      </w:r>
    </w:p>
    <w:p w14:paraId="47EC2929" w14:textId="77777777" w:rsidR="00887A9D" w:rsidRDefault="00887A9D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</w:p>
    <w:p w14:paraId="49F3D6C5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10.Срок действия и порядок расторжения договора</w:t>
      </w:r>
    </w:p>
    <w:p w14:paraId="2A832B58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10.1. Договор вступаетв силу с момента подписания сторонами и действует по </w:t>
      </w:r>
      <w:permStart w:id="526722020" w:edGrp="everyone"/>
      <w:r>
        <w:rPr>
          <w:rFonts w:ascii="Verdana" w:hAnsi="Verdana"/>
          <w:color w:val="000000"/>
        </w:rPr>
        <w:t xml:space="preserve">31.12.2023г., </w:t>
      </w:r>
      <w:permEnd w:id="526722020"/>
      <w:r>
        <w:rPr>
          <w:rFonts w:ascii="Verdana" w:hAnsi="Verdana"/>
          <w:color w:val="000000"/>
        </w:rPr>
        <w:t>а в части взаимозачетов и гарантий до полно</w:t>
      </w:r>
      <w:r>
        <w:rPr>
          <w:rFonts w:ascii="Verdana" w:hAnsi="Verdana"/>
          <w:color w:val="000000"/>
        </w:rPr>
        <w:t>го исполнения Сторонами своих обязательств. Пролонгация договора возможно по письменному соглашению сторон только на один календарный год.</w:t>
      </w:r>
    </w:p>
    <w:p w14:paraId="05229867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10.2. Срок действия договора, указанный в пункте 10.1, влечет окончание срока действия договора, а в части взаиморасч</w:t>
      </w:r>
      <w:r>
        <w:rPr>
          <w:rFonts w:ascii="Verdana" w:hAnsi="Verdana"/>
          <w:color w:val="000000"/>
        </w:rPr>
        <w:t>етов до полного исполнения обязательств сторонами.</w:t>
      </w:r>
    </w:p>
    <w:p w14:paraId="1B3D5B32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10.3 Покупатель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 за 30 (тридцать) рабочих дней до дат</w:t>
      </w:r>
      <w:r>
        <w:rPr>
          <w:rFonts w:ascii="Verdana" w:hAnsi="Verdana"/>
          <w:color w:val="000000"/>
        </w:rPr>
        <w:t>ы расторжения Договора.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 Когда Договор расторгается в силу таких обстояте</w:t>
      </w:r>
      <w:r>
        <w:rPr>
          <w:rFonts w:ascii="Verdana" w:hAnsi="Verdana"/>
          <w:color w:val="000000"/>
        </w:rPr>
        <w:t>льств, Поставщик имеет право требовать оплату только за фактические затраты, связанные с расторжением Договора, на день расторжения.</w:t>
      </w:r>
    </w:p>
    <w:p w14:paraId="1BE05459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10.4. При расторжении Договора, заключенного на условиях предоплаты, Поставщик обязуется вернуть предоплату на текущий счет</w:t>
      </w:r>
      <w:r>
        <w:rPr>
          <w:rFonts w:ascii="Verdana" w:hAnsi="Verdana"/>
          <w:color w:val="000000"/>
        </w:rPr>
        <w:t xml:space="preserve"> Покупателя в течение 3 (трех) банковских дней с момента получения последним уведомления о расторжении Договора.</w:t>
      </w:r>
    </w:p>
    <w:p w14:paraId="0810A33E" w14:textId="77777777" w:rsidR="00887A9D" w:rsidRDefault="00887A9D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</w:p>
    <w:p w14:paraId="01532AE3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11. Заключительные положения</w:t>
      </w:r>
    </w:p>
    <w:p w14:paraId="6EA10421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11.1. Договор составлен в двух экземплярах, на русском языке по одному экземпляру для каждой из сторон.</w:t>
      </w:r>
    </w:p>
    <w:p w14:paraId="322852A3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11.2. Пра</w:t>
      </w:r>
      <w:r>
        <w:rPr>
          <w:rFonts w:ascii="Verdana" w:hAnsi="Verdana"/>
          <w:color w:val="000000"/>
        </w:rPr>
        <w:t>вовыми нормами Договора являются законодательные акты Республики Казахстан.</w:t>
      </w:r>
    </w:p>
    <w:p w14:paraId="4FF704C4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11.3. Официальное общение между сторонами имеет силу только в письменном виде.</w:t>
      </w:r>
    </w:p>
    <w:p w14:paraId="527EACF7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11.4. Любое обращение, которое одна Сторона направляет другой Стороне в соответствии с настоящим Дого</w:t>
      </w:r>
      <w:r>
        <w:rPr>
          <w:rFonts w:ascii="Verdana" w:hAnsi="Verdana"/>
          <w:color w:val="000000"/>
        </w:rPr>
        <w:t xml:space="preserve">вором, высылается в виде письма, по электронной почте,  телеграммы или факса с последующим предоставлением оригинала. </w:t>
      </w:r>
    </w:p>
    <w:p w14:paraId="60BE70CC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11.5. Настоящий договор имеет обратную силу по инициативе Покупателя, в случае если поставляемый товар не доукомплектован обязательными д</w:t>
      </w:r>
      <w:r>
        <w:rPr>
          <w:rFonts w:ascii="Verdana" w:hAnsi="Verdana"/>
          <w:color w:val="000000"/>
        </w:rPr>
        <w:t xml:space="preserve">ля этого товара документами, в таком случае Покупатель по своему усмотрению дает разумный срок для предоставления документов, а также имеет право на возврат полученной Поставщиком предоплаты (при ее наличии). </w:t>
      </w:r>
    </w:p>
    <w:p w14:paraId="04FA1FA0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11.6. Обращение вступает в силу после доставки</w:t>
      </w:r>
      <w:r>
        <w:rPr>
          <w:rFonts w:ascii="Verdana" w:hAnsi="Verdana"/>
          <w:color w:val="000000"/>
        </w:rPr>
        <w:t xml:space="preserve"> или в указанный день вступления в силу (если указано в обращении), в зависимости от того, какая из этих дат наступит позднее.</w:t>
      </w:r>
    </w:p>
    <w:p w14:paraId="0A9BE49E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11.7. Все дополнения и изменения к настоящему договору действительны лишь при условии, что они совершены в письменной форме и </w:t>
      </w:r>
      <w:r>
        <w:rPr>
          <w:rFonts w:ascii="Verdana" w:hAnsi="Verdana"/>
          <w:color w:val="000000"/>
        </w:rPr>
        <w:t>подписаны уполномоченным на то представителями Сторон.</w:t>
      </w:r>
    </w:p>
    <w:p w14:paraId="199E2A50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11.8. По согласованию Сторон, настоящий договор может быть подписан Сторонами с использованием электронно-цифровой подписи (ЭЦП), согласно Закона РК «Об электронном документе и электронной цифровой под</w:t>
      </w:r>
      <w:r>
        <w:rPr>
          <w:rFonts w:ascii="Verdana" w:hAnsi="Verdana"/>
          <w:color w:val="000000"/>
        </w:rPr>
        <w:t>писи» от 07.01.2003 года №370 и равнозначен подписанному документу на бумажном носителе, в связи с чем, обмен на бумажном носителе не требуется.</w:t>
      </w:r>
    </w:p>
    <w:p w14:paraId="63C9F948" w14:textId="77777777" w:rsidR="00887A9D" w:rsidRDefault="00887A9D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</w:p>
    <w:p w14:paraId="566D1E2A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12. Юридические адреса и банковские реквизиты сторон</w:t>
      </w:r>
    </w:p>
    <w:p w14:paraId="332B1763" w14:textId="77777777" w:rsidR="00887A9D" w:rsidRDefault="00887A9D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</w:p>
    <w:p w14:paraId="172CFA8C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Поставщик: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Покупатель:</w:t>
      </w:r>
    </w:p>
    <w:tbl>
      <w:tblPr>
        <w:tblW w:w="9627" w:type="dxa"/>
        <w:tblLook w:val="04A0" w:firstRow="1" w:lastRow="0" w:firstColumn="1" w:lastColumn="0" w:noHBand="0" w:noVBand="1"/>
      </w:tblPr>
      <w:tblGrid>
        <w:gridCol w:w="5043"/>
        <w:gridCol w:w="4584"/>
      </w:tblGrid>
      <w:tr w:rsidR="00887A9D" w14:paraId="5A9E6428" w14:textId="77777777">
        <w:trPr>
          <w:trHeight w:val="5235"/>
        </w:trPr>
        <w:tc>
          <w:tcPr>
            <w:tcW w:w="5043" w:type="dxa"/>
          </w:tcPr>
          <w:p w14:paraId="33948E93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652E5C57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permStart w:id="1970742093" w:edGrp="everyone"/>
            <w:r>
              <w:rPr>
                <w:rFonts w:ascii="Verdana" w:hAnsi="Verdana"/>
                <w:color w:val="000000"/>
              </w:rPr>
              <w:t>Наименование</w:t>
            </w:r>
          </w:p>
          <w:p w14:paraId="3E9965A0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1DDC73CF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Полные </w:t>
            </w:r>
            <w:r>
              <w:rPr>
                <w:rFonts w:ascii="Verdana" w:hAnsi="Verdana"/>
                <w:color w:val="000000"/>
              </w:rPr>
              <w:t>реквизиты</w:t>
            </w:r>
          </w:p>
          <w:p w14:paraId="2D538705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786F94D8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6BAE0DFD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0F5B95EE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4793780B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7F711AC1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311C595F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279D63B6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5C06FA8F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12C717B1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7AE4AFAC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3234598A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1D5BC6F2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Руководитель </w:t>
            </w:r>
          </w:p>
          <w:p w14:paraId="64EBF426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4B024586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3131F8DA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 w:cs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__________________________ФИО</w:t>
            </w:r>
          </w:p>
          <w:p w14:paraId="65248E7F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467B8D08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ermEnd w:id="1970742093"/>
          <w:p w14:paraId="0CDE3F28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4584" w:type="dxa"/>
          </w:tcPr>
          <w:p w14:paraId="45298D70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ТОО «Kaz-metiz» (Каз-Метиз)</w:t>
            </w:r>
          </w:p>
          <w:p w14:paraId="6623EC75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0B333E7E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Республика Казахстан, индекс 100018, </w:t>
            </w:r>
          </w:p>
          <w:p w14:paraId="47F11029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г. Караганда, район Әлихан Бөкейхан, </w:t>
            </w:r>
          </w:p>
          <w:p w14:paraId="0605CB11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учетный квартал 042, строение 412.</w:t>
            </w:r>
          </w:p>
          <w:p w14:paraId="274BFA4F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БИН: 080940000521</w:t>
            </w:r>
          </w:p>
          <w:p w14:paraId="28CE65D8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ИИК: </w:t>
            </w:r>
            <w:r>
              <w:rPr>
                <w:rFonts w:ascii="Verdana" w:hAnsi="Verdana"/>
                <w:color w:val="000000"/>
              </w:rPr>
              <w:t>KZ57601A191000931611</w:t>
            </w:r>
          </w:p>
          <w:p w14:paraId="1125CB57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ИИК: KZ886017191000002568</w:t>
            </w:r>
          </w:p>
          <w:p w14:paraId="71F68119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БИК: HSBKKZKX</w:t>
            </w:r>
          </w:p>
          <w:p w14:paraId="18C39AA3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Банк: АО "Народный Банк Казахстана"</w:t>
            </w:r>
          </w:p>
          <w:p w14:paraId="2310311D" w14:textId="77777777" w:rsidR="00887A9D" w:rsidRPr="009A127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КБе</w:t>
            </w:r>
            <w:r w:rsidRPr="009A127D">
              <w:rPr>
                <w:rFonts w:ascii="Verdana" w:hAnsi="Verdana"/>
                <w:color w:val="000000"/>
              </w:rPr>
              <w:t>: 17,</w:t>
            </w:r>
          </w:p>
          <w:p w14:paraId="3F38ED77" w14:textId="77777777" w:rsidR="00887A9D" w:rsidRPr="009A127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05FAD676" w14:textId="77777777" w:rsidR="00887A9D" w:rsidRPr="009A127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03021362" w14:textId="77777777" w:rsidR="00887A9D" w:rsidRPr="009A127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01AE5805" w14:textId="77777777" w:rsidR="00887A9D" w:rsidRPr="009A127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18735AE3" w14:textId="77777777" w:rsidR="00887A9D" w:rsidRPr="009A127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1C72813E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Генеральный директор </w:t>
            </w:r>
          </w:p>
          <w:p w14:paraId="6FD4DE03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54561372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0534EE16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_________________________А.В.Лейс </w:t>
            </w:r>
          </w:p>
        </w:tc>
      </w:tr>
    </w:tbl>
    <w:p w14:paraId="09754C25" w14:textId="77777777" w:rsidR="00887A9D" w:rsidRDefault="00887A9D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</w:p>
    <w:p w14:paraId="73F6D359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 w:type="page"/>
      </w:r>
    </w:p>
    <w:p w14:paraId="5F16E81A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right"/>
        <w:rPr>
          <w:rFonts w:ascii="Verdana" w:hAnsi="Verdana"/>
          <w:color w:val="000000"/>
        </w:rPr>
      </w:pPr>
      <w:permStart w:id="682504953" w:edGrp="everyone"/>
      <w:r>
        <w:rPr>
          <w:rFonts w:ascii="Verdana" w:hAnsi="Verdana"/>
          <w:color w:val="000000"/>
        </w:rPr>
        <w:lastRenderedPageBreak/>
        <w:t>Приложение №1</w:t>
      </w:r>
    </w:p>
    <w:p w14:paraId="0CD32782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 договору № КМ-</w:t>
      </w:r>
      <w:r>
        <w:rPr>
          <w:rFonts w:ascii="Verdana" w:hAnsi="Verdana"/>
          <w:color w:val="000000"/>
        </w:rPr>
        <w:t>____</w:t>
      </w:r>
      <w:r>
        <w:rPr>
          <w:rFonts w:ascii="Verdana" w:hAnsi="Verdana"/>
          <w:color w:val="000000"/>
        </w:rPr>
        <w:t>/202</w:t>
      </w:r>
      <w:r>
        <w:rPr>
          <w:rFonts w:ascii="Verdana" w:hAnsi="Verdana"/>
          <w:color w:val="000000"/>
        </w:rPr>
        <w:t>2</w:t>
      </w:r>
      <w:r>
        <w:rPr>
          <w:rFonts w:ascii="Verdana" w:hAnsi="Verdana"/>
          <w:color w:val="000000"/>
        </w:rPr>
        <w:t>-П от «</w:t>
      </w:r>
      <w:r>
        <w:rPr>
          <w:rFonts w:ascii="Verdana" w:hAnsi="Verdana"/>
          <w:color w:val="000000"/>
        </w:rPr>
        <w:t>___</w:t>
      </w:r>
      <w:r>
        <w:rPr>
          <w:rFonts w:ascii="Verdana" w:hAnsi="Verdana"/>
          <w:color w:val="000000"/>
        </w:rPr>
        <w:t>»</w:t>
      </w:r>
      <w:r>
        <w:rPr>
          <w:rFonts w:ascii="Verdana" w:hAnsi="Verdana"/>
          <w:color w:val="000000"/>
        </w:rPr>
        <w:t xml:space="preserve"> ________ 2022</w:t>
      </w:r>
      <w:r>
        <w:rPr>
          <w:rFonts w:ascii="Verdana" w:hAnsi="Verdana"/>
          <w:color w:val="000000"/>
        </w:rPr>
        <w:t>г.</w:t>
      </w:r>
    </w:p>
    <w:p w14:paraId="1B9F5595" w14:textId="77777777" w:rsidR="00887A9D" w:rsidRDefault="00887A9D">
      <w:pPr>
        <w:shd w:val="clear" w:color="auto" w:fill="FFFFFF"/>
        <w:tabs>
          <w:tab w:val="left" w:pos="0"/>
          <w:tab w:val="left" w:pos="370"/>
        </w:tabs>
        <w:ind w:right="-1"/>
        <w:jc w:val="right"/>
        <w:rPr>
          <w:rFonts w:ascii="Verdana" w:hAnsi="Verdana"/>
          <w:b/>
          <w:color w:val="000000"/>
        </w:rPr>
      </w:pPr>
    </w:p>
    <w:p w14:paraId="4AA3072D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СПЕЦИФИКАЦИЯ № 1</w:t>
      </w:r>
    </w:p>
    <w:p w14:paraId="6B571F37" w14:textId="77777777" w:rsidR="00887A9D" w:rsidRDefault="00887A9D">
      <w:pPr>
        <w:shd w:val="clear" w:color="auto" w:fill="FFFFFF"/>
        <w:tabs>
          <w:tab w:val="left" w:pos="0"/>
          <w:tab w:val="left" w:pos="370"/>
        </w:tabs>
        <w:ind w:right="-1"/>
        <w:jc w:val="right"/>
        <w:rPr>
          <w:rFonts w:ascii="Verdana" w:hAnsi="Verdana"/>
          <w:color w:val="000000"/>
        </w:rPr>
      </w:pPr>
    </w:p>
    <w:p w14:paraId="085560F8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righ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от «</w:t>
      </w:r>
      <w:r>
        <w:rPr>
          <w:rFonts w:ascii="Verdana" w:hAnsi="Verdana"/>
          <w:color w:val="000000"/>
        </w:rPr>
        <w:t>___</w:t>
      </w:r>
      <w:r>
        <w:rPr>
          <w:rFonts w:ascii="Verdana" w:hAnsi="Verdana"/>
          <w:color w:val="000000"/>
        </w:rPr>
        <w:t>»</w:t>
      </w:r>
      <w:r>
        <w:rPr>
          <w:rFonts w:ascii="Verdana" w:hAnsi="Verdana"/>
          <w:color w:val="000000"/>
        </w:rPr>
        <w:t xml:space="preserve"> ________ </w:t>
      </w:r>
      <w:r>
        <w:rPr>
          <w:rFonts w:ascii="Verdana" w:hAnsi="Verdana"/>
          <w:color w:val="000000"/>
        </w:rPr>
        <w:t>202</w:t>
      </w:r>
      <w:r>
        <w:rPr>
          <w:rFonts w:ascii="Verdana" w:hAnsi="Verdana"/>
          <w:color w:val="000000"/>
        </w:rPr>
        <w:t>2</w:t>
      </w:r>
      <w:r>
        <w:rPr>
          <w:rFonts w:ascii="Verdana" w:hAnsi="Verdana"/>
          <w:color w:val="000000"/>
        </w:rPr>
        <w:t xml:space="preserve"> года</w:t>
      </w:r>
    </w:p>
    <w:p w14:paraId="4E75B16E" w14:textId="77777777" w:rsidR="00887A9D" w:rsidRDefault="00887A9D">
      <w:pPr>
        <w:shd w:val="clear" w:color="auto" w:fill="FFFFFF"/>
        <w:tabs>
          <w:tab w:val="left" w:pos="0"/>
          <w:tab w:val="left" w:pos="370"/>
        </w:tabs>
        <w:ind w:right="-1"/>
        <w:jc w:val="right"/>
        <w:rPr>
          <w:rFonts w:ascii="Verdana" w:hAnsi="Verdana"/>
          <w:color w:val="000000"/>
        </w:rPr>
      </w:pPr>
    </w:p>
    <w:p w14:paraId="1424B0AA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Номенклатура и стоимость ТОВАРА:</w:t>
      </w:r>
    </w:p>
    <w:p w14:paraId="5E9A2C38" w14:textId="77777777" w:rsidR="00887A9D" w:rsidRDefault="00887A9D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</w:p>
    <w:tbl>
      <w:tblPr>
        <w:tblW w:w="9743" w:type="dxa"/>
        <w:tblInd w:w="103" w:type="dxa"/>
        <w:tblLook w:val="04A0" w:firstRow="1" w:lastRow="0" w:firstColumn="1" w:lastColumn="0" w:noHBand="0" w:noVBand="1"/>
      </w:tblPr>
      <w:tblGrid>
        <w:gridCol w:w="562"/>
        <w:gridCol w:w="4508"/>
        <w:gridCol w:w="905"/>
        <w:gridCol w:w="732"/>
        <w:gridCol w:w="1514"/>
        <w:gridCol w:w="1630"/>
      </w:tblGrid>
      <w:tr w:rsidR="00887A9D" w14:paraId="09DEEFB1" w14:textId="77777777">
        <w:trPr>
          <w:trHeight w:val="86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F3E9A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№ п/п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1871F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95654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ед.изм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927B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кол-во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2D5AD7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Цена на ед., с НДС/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2C225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Сумма, с НДС/</w:t>
            </w:r>
          </w:p>
        </w:tc>
      </w:tr>
      <w:tr w:rsidR="00887A9D" w14:paraId="55D4F4AC" w14:textId="77777777">
        <w:trPr>
          <w:trHeight w:val="40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2281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9A75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7469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шт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6CE5D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A70B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021FE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887A9D" w14:paraId="05C01BDF" w14:textId="77777777">
        <w:trPr>
          <w:trHeight w:val="595"/>
        </w:trPr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B5DCC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49DA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</w:tc>
      </w:tr>
      <w:tr w:rsidR="00887A9D" w14:paraId="3D220609" w14:textId="77777777">
        <w:trPr>
          <w:trHeight w:val="595"/>
        </w:trPr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9EE2A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НДС 12%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84EB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</w:tc>
      </w:tr>
    </w:tbl>
    <w:p w14:paraId="5D4E58DD" w14:textId="77777777" w:rsidR="00887A9D" w:rsidRDefault="00887A9D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</w:p>
    <w:p w14:paraId="21B40F12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Всего общая сумма по спецификации №__ составляет: ___________ (____________________) _________(с учетом НДС/без НДС) (нужное указать) </w:t>
      </w:r>
    </w:p>
    <w:p w14:paraId="13B2F7E3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1.Порядок оплаты: отсрочка 10 рабочих дней с момента поставки, либо </w:t>
      </w:r>
      <w:r>
        <w:rPr>
          <w:rFonts w:ascii="Verdana" w:hAnsi="Verdana"/>
          <w:color w:val="000000"/>
        </w:rPr>
        <w:t>100</w:t>
      </w:r>
      <w:r>
        <w:rPr>
          <w:rFonts w:ascii="Verdana" w:hAnsi="Verdana"/>
          <w:color w:val="000000"/>
        </w:rPr>
        <w:t>% предоплата. (нужное указать)</w:t>
      </w:r>
    </w:p>
    <w:p w14:paraId="53DC8AD8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2.Срок поставки: __</w:t>
      </w:r>
      <w:r>
        <w:rPr>
          <w:rFonts w:ascii="Verdana" w:hAnsi="Verdana"/>
          <w:color w:val="000000"/>
        </w:rPr>
        <w:t>___рабочих дней с момента поступления денежных средств на расчетный счет Поставщика либо подписания Спецификации. (нужное указать)</w:t>
      </w:r>
    </w:p>
    <w:p w14:paraId="4EC74FF8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3.Условия поставки: доставка до склада покупателя либо самовывоз. (нужное указать)</w:t>
      </w:r>
    </w:p>
    <w:p w14:paraId="4F53AC38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случае не поставки продукции Поставщиком</w:t>
      </w:r>
      <w:r>
        <w:rPr>
          <w:rFonts w:ascii="Verdana" w:hAnsi="Verdana"/>
          <w:color w:val="000000"/>
        </w:rPr>
        <w:t xml:space="preserve"> в полном объеме и в сроки, указанные в пункте 2 настоящей Спецификации, после оплаты продукции Покупателем, Покупатель вправе требовать, а Продавец обязан вернуть ранее переведенные ему деньги, в течении 5 (пяти) банковских дней, с даты получения соответс</w:t>
      </w:r>
      <w:r>
        <w:rPr>
          <w:rFonts w:ascii="Verdana" w:hAnsi="Verdana"/>
          <w:color w:val="000000"/>
        </w:rPr>
        <w:t>твующего требования Покупателя.</w:t>
      </w:r>
    </w:p>
    <w:p w14:paraId="5802B2FD" w14:textId="77777777" w:rsidR="00887A9D" w:rsidRDefault="00887A9D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</w:p>
    <w:permEnd w:id="682504953"/>
    <w:p w14:paraId="7A997B28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Подписи сторон:</w:t>
      </w:r>
    </w:p>
    <w:p w14:paraId="6D16B945" w14:textId="77777777" w:rsidR="00887A9D" w:rsidRDefault="00887A9D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</w:p>
    <w:p w14:paraId="1BCE8321" w14:textId="77777777" w:rsidR="00887A9D" w:rsidRDefault="00F37FC9">
      <w:pPr>
        <w:shd w:val="clear" w:color="auto" w:fill="FFFFFF"/>
        <w:tabs>
          <w:tab w:val="left" w:pos="0"/>
          <w:tab w:val="left" w:pos="370"/>
        </w:tabs>
        <w:ind w:right="-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Поставщик: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Покупатель: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69"/>
        <w:gridCol w:w="4668"/>
      </w:tblGrid>
      <w:tr w:rsidR="00887A9D" w14:paraId="3D817B3D" w14:textId="77777777">
        <w:trPr>
          <w:trHeight w:val="4979"/>
        </w:trPr>
        <w:tc>
          <w:tcPr>
            <w:tcW w:w="5084" w:type="dxa"/>
          </w:tcPr>
          <w:p w14:paraId="5C895497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permStart w:id="1676037073" w:edGrp="everyone"/>
            <w:r>
              <w:rPr>
                <w:rFonts w:ascii="Verdana" w:hAnsi="Verdana"/>
                <w:color w:val="000000"/>
              </w:rPr>
              <w:t>Наименование</w:t>
            </w:r>
          </w:p>
          <w:p w14:paraId="1B7F0943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73931219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Полные реквизиты</w:t>
            </w:r>
          </w:p>
          <w:p w14:paraId="6C2A4336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2C6171D1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31583ADD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20D70542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73F167B3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0F243D1C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7C49110B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1A1FC3D7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4FA8D7DC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1B6DFB13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6545CDCF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41F56A19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7EF40A22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7335BE5F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Руководитель </w:t>
            </w:r>
          </w:p>
          <w:p w14:paraId="6FD544CF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63BDB49B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7FC67E70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__________________________ФИ</w:t>
            </w:r>
            <w:r>
              <w:rPr>
                <w:rFonts w:ascii="Verdana" w:hAnsi="Verdana"/>
                <w:color w:val="000000"/>
              </w:rPr>
              <w:t>О</w:t>
            </w:r>
          </w:p>
          <w:permEnd w:id="1676037073"/>
          <w:p w14:paraId="7CED909C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4769" w:type="dxa"/>
          </w:tcPr>
          <w:p w14:paraId="40D1AFAD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ТОО «Kaz-metiz» (Каз-Метиз)</w:t>
            </w:r>
          </w:p>
          <w:p w14:paraId="474D5531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7CCA0E5E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Республика Казахстан, индекс 100018, </w:t>
            </w:r>
          </w:p>
          <w:p w14:paraId="6E96169E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г. Караганда, район Әлихан Бөкейхан, </w:t>
            </w:r>
          </w:p>
          <w:p w14:paraId="0EEEAFF3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учетный квартал 042, строение 412.</w:t>
            </w:r>
          </w:p>
          <w:p w14:paraId="75E0BD30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БИН: 080940000521</w:t>
            </w:r>
          </w:p>
          <w:p w14:paraId="49C6D851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ИИК: KZ57601A191000931611</w:t>
            </w:r>
          </w:p>
          <w:p w14:paraId="6C657B42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ИИК: KZ886017191000002568</w:t>
            </w:r>
          </w:p>
          <w:p w14:paraId="0C367908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БИК: HSBKKZKX</w:t>
            </w:r>
          </w:p>
          <w:p w14:paraId="20CDEAAB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Банк: АО "Народный Банк Казахстана"</w:t>
            </w:r>
          </w:p>
          <w:p w14:paraId="16B075E5" w14:textId="77777777" w:rsidR="00887A9D" w:rsidRPr="009A127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КБе</w:t>
            </w:r>
            <w:r w:rsidRPr="009A127D">
              <w:rPr>
                <w:rFonts w:ascii="Verdana" w:hAnsi="Verdana"/>
                <w:color w:val="000000"/>
              </w:rPr>
              <w:t>: 17,</w:t>
            </w:r>
          </w:p>
          <w:p w14:paraId="0AA78885" w14:textId="77777777" w:rsidR="00887A9D" w:rsidRPr="009A127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582CFDE1" w14:textId="77777777" w:rsidR="00887A9D" w:rsidRPr="009A127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511476FB" w14:textId="77777777" w:rsidR="00887A9D" w:rsidRPr="009A127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192557A6" w14:textId="77777777" w:rsidR="00887A9D" w:rsidRPr="009A127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48A03453" w14:textId="77777777" w:rsidR="00887A9D" w:rsidRPr="009A127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450436C2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Генеральный директор </w:t>
            </w:r>
          </w:p>
          <w:p w14:paraId="4DB58BD0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48C19483" w14:textId="77777777" w:rsidR="00887A9D" w:rsidRDefault="00887A9D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</w:p>
          <w:p w14:paraId="456B3949" w14:textId="77777777" w:rsidR="00887A9D" w:rsidRDefault="00F37FC9">
            <w:pPr>
              <w:shd w:val="clear" w:color="auto" w:fill="FFFFFF"/>
              <w:tabs>
                <w:tab w:val="left" w:pos="0"/>
                <w:tab w:val="left" w:pos="370"/>
              </w:tabs>
              <w:ind w:right="-1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_________________________А.В. Лейс </w:t>
            </w:r>
          </w:p>
        </w:tc>
      </w:tr>
    </w:tbl>
    <w:p w14:paraId="2B61A535" w14:textId="77777777" w:rsidR="00887A9D" w:rsidRDefault="00887A9D">
      <w:pPr>
        <w:suppressAutoHyphens w:val="0"/>
        <w:jc w:val="center"/>
        <w:rPr>
          <w:rFonts w:ascii="Verdana" w:hAnsi="Verdana"/>
          <w:b/>
          <w:bCs/>
        </w:rPr>
      </w:pPr>
    </w:p>
    <w:sectPr w:rsidR="00887A9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851" w:bottom="1134" w:left="1418" w:header="426" w:footer="567" w:gutter="0"/>
      <w:pgNumType w:start="1" w:chapStyle="1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EFBB" w14:textId="77777777" w:rsidR="00000000" w:rsidRDefault="00F37FC9">
      <w:r>
        <w:separator/>
      </w:r>
    </w:p>
  </w:endnote>
  <w:endnote w:type="continuationSeparator" w:id="0">
    <w:p w14:paraId="0EF81E7B" w14:textId="77777777" w:rsidR="00000000" w:rsidRDefault="00F37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V Boli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default"/>
  </w:font>
  <w:font w:name="Andale Sans UI">
    <w:altName w:val="Arial Unicode MS"/>
    <w:charset w:val="CC"/>
    <w:family w:val="auto"/>
    <w:pitch w:val="default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012829"/>
    </w:sdtPr>
    <w:sdtEndPr/>
    <w:sdtContent>
      <w:sdt>
        <w:sdtPr>
          <w:id w:val="997841496"/>
        </w:sdtPr>
        <w:sdtEndPr/>
        <w:sdtContent>
          <w:p w14:paraId="579877E9" w14:textId="77777777" w:rsidR="00887A9D" w:rsidRDefault="00F37FC9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3D0449" w14:textId="77777777" w:rsidR="00887A9D" w:rsidRDefault="00887A9D">
    <w:pPr>
      <w:pStyle w:val="a7"/>
      <w:rPr>
        <w:rFonts w:ascii="Verdana" w:hAnsi="Verdana"/>
        <w:sz w:val="16"/>
        <w:szCs w:val="16"/>
      </w:rPr>
    </w:pPr>
  </w:p>
  <w:p w14:paraId="32DA0FD4" w14:textId="77777777" w:rsidR="00887A9D" w:rsidRDefault="00F37FC9">
    <w:pPr>
      <w:pStyle w:val="a7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Типовая форма утверждена приказом № 171П от </w:t>
    </w:r>
    <w:r>
      <w:rPr>
        <w:rFonts w:ascii="Verdana" w:hAnsi="Verdana"/>
        <w:sz w:val="16"/>
        <w:szCs w:val="16"/>
      </w:rPr>
      <w:t>16.11.22</w:t>
    </w:r>
  </w:p>
  <w:p w14:paraId="729E1167" w14:textId="77777777" w:rsidR="00887A9D" w:rsidRDefault="00887A9D">
    <w:pPr>
      <w:pStyle w:val="a7"/>
      <w:rPr>
        <w:rFonts w:ascii="Verdana" w:hAnsi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5B9" w14:textId="77777777" w:rsidR="00887A9D" w:rsidRDefault="00887A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B81F" w14:textId="77777777" w:rsidR="00000000" w:rsidRDefault="00F37FC9">
      <w:r>
        <w:separator/>
      </w:r>
    </w:p>
  </w:footnote>
  <w:footnote w:type="continuationSeparator" w:id="0">
    <w:p w14:paraId="3E3D0783" w14:textId="77777777" w:rsidR="00000000" w:rsidRDefault="00F37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261F" w14:textId="77777777" w:rsidR="00887A9D" w:rsidRDefault="00887A9D">
    <w:pPr>
      <w:shd w:val="clear" w:color="auto" w:fill="FFFFFF"/>
      <w:tabs>
        <w:tab w:val="left" w:pos="0"/>
      </w:tabs>
      <w:ind w:right="-1"/>
      <w:rPr>
        <w:rFonts w:ascii="Verdana" w:hAnsi="Verdana"/>
        <w:b/>
        <w:spacing w:val="3"/>
      </w:rPr>
    </w:pPr>
  </w:p>
  <w:p w14:paraId="2D5A6767" w14:textId="77777777" w:rsidR="00887A9D" w:rsidRDefault="00887A9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C57C" w14:textId="77777777" w:rsidR="00887A9D" w:rsidRDefault="00F37FC9">
    <w:pPr>
      <w:shd w:val="clear" w:color="auto" w:fill="FFFFFF"/>
      <w:tabs>
        <w:tab w:val="left" w:pos="0"/>
      </w:tabs>
      <w:ind w:right="-1"/>
      <w:jc w:val="center"/>
      <w:rPr>
        <w:rFonts w:ascii="Verdana" w:hAnsi="Verdana"/>
        <w:b/>
        <w:bCs/>
        <w:color w:val="000000"/>
        <w:spacing w:val="-1"/>
      </w:rPr>
    </w:pPr>
    <w:permStart w:id="1804623967" w:edGrp="everyone"/>
    <w:r>
      <w:rPr>
        <w:rFonts w:ascii="Verdana" w:hAnsi="Verdana"/>
        <w:b/>
        <w:bCs/>
        <w:color w:val="000000"/>
        <w:spacing w:val="-1"/>
      </w:rPr>
      <w:t>Договор поставки № К</w:t>
    </w:r>
    <w:r>
      <w:rPr>
        <w:rFonts w:ascii="Verdana" w:hAnsi="Verdana"/>
        <w:b/>
        <w:bCs/>
        <w:color w:val="000000"/>
        <w:spacing w:val="-1"/>
      </w:rPr>
      <w:t>М</w:t>
    </w:r>
    <w:r>
      <w:rPr>
        <w:rFonts w:ascii="Verdana" w:hAnsi="Verdana"/>
        <w:b/>
        <w:bCs/>
        <w:color w:val="000000"/>
        <w:spacing w:val="-1"/>
      </w:rPr>
      <w:t>-____</w:t>
    </w:r>
    <w:r>
      <w:rPr>
        <w:rFonts w:ascii="Verdana" w:hAnsi="Verdana"/>
        <w:b/>
        <w:bCs/>
        <w:color w:val="000000"/>
        <w:spacing w:val="-1"/>
      </w:rPr>
      <w:t>/ 202</w:t>
    </w:r>
    <w:r>
      <w:rPr>
        <w:rFonts w:ascii="Verdana" w:hAnsi="Verdana"/>
        <w:b/>
        <w:bCs/>
        <w:color w:val="000000"/>
        <w:spacing w:val="-1"/>
      </w:rPr>
      <w:t>3</w:t>
    </w:r>
    <w:r>
      <w:rPr>
        <w:rFonts w:ascii="Verdana" w:hAnsi="Verdana"/>
        <w:b/>
        <w:bCs/>
        <w:color w:val="000000"/>
        <w:spacing w:val="-1"/>
      </w:rPr>
      <w:t>-П</w:t>
    </w:r>
  </w:p>
  <w:p w14:paraId="78EDCBA8" w14:textId="77777777" w:rsidR="00887A9D" w:rsidRDefault="00F37FC9">
    <w:pPr>
      <w:shd w:val="clear" w:color="auto" w:fill="FFFFFF"/>
      <w:tabs>
        <w:tab w:val="left" w:pos="0"/>
      </w:tabs>
      <w:ind w:right="-1"/>
      <w:rPr>
        <w:rFonts w:ascii="Verdana" w:hAnsi="Verdana"/>
        <w:b/>
        <w:spacing w:val="3"/>
      </w:rPr>
    </w:pPr>
    <w:r>
      <w:rPr>
        <w:rFonts w:ascii="Verdana" w:hAnsi="Verdana"/>
        <w:b/>
        <w:color w:val="000000"/>
        <w:spacing w:val="3"/>
      </w:rPr>
      <w:t>г. Караганда</w:t>
    </w:r>
    <w:r>
      <w:rPr>
        <w:rFonts w:ascii="Verdana" w:hAnsi="Verdana"/>
        <w:b/>
        <w:color w:val="000000"/>
        <w:spacing w:val="3"/>
      </w:rPr>
      <w:tab/>
    </w:r>
    <w:r>
      <w:rPr>
        <w:rFonts w:ascii="Verdana" w:hAnsi="Verdana"/>
        <w:b/>
        <w:color w:val="000000"/>
        <w:spacing w:val="3"/>
      </w:rPr>
      <w:tab/>
    </w:r>
    <w:r>
      <w:rPr>
        <w:rFonts w:ascii="Verdana" w:hAnsi="Verdana"/>
        <w:b/>
        <w:color w:val="000000"/>
        <w:spacing w:val="3"/>
      </w:rPr>
      <w:tab/>
    </w:r>
    <w:r>
      <w:rPr>
        <w:rFonts w:ascii="Verdana" w:hAnsi="Verdana"/>
        <w:b/>
        <w:color w:val="000000"/>
        <w:spacing w:val="3"/>
      </w:rPr>
      <w:tab/>
    </w:r>
    <w:r>
      <w:rPr>
        <w:rFonts w:ascii="Verdana" w:hAnsi="Verdana"/>
        <w:b/>
        <w:color w:val="000000"/>
        <w:spacing w:val="3"/>
      </w:rPr>
      <w:tab/>
    </w:r>
    <w:r>
      <w:rPr>
        <w:rFonts w:ascii="Verdana" w:hAnsi="Verdana"/>
        <w:b/>
        <w:color w:val="000000"/>
        <w:spacing w:val="3"/>
      </w:rPr>
      <w:tab/>
    </w:r>
    <w:r>
      <w:rPr>
        <w:rFonts w:ascii="Verdana" w:hAnsi="Verdana"/>
        <w:b/>
        <w:color w:val="000000"/>
        <w:spacing w:val="3"/>
      </w:rPr>
      <w:tab/>
      <w:t xml:space="preserve">       </w:t>
    </w:r>
    <w:r>
      <w:rPr>
        <w:rFonts w:ascii="Verdana" w:hAnsi="Verdana"/>
        <w:b/>
        <w:spacing w:val="3"/>
      </w:rPr>
      <w:t>«</w:t>
    </w:r>
    <w:r>
      <w:rPr>
        <w:rFonts w:ascii="Verdana" w:hAnsi="Verdana"/>
        <w:b/>
        <w:spacing w:val="3"/>
      </w:rPr>
      <w:t>___</w:t>
    </w:r>
    <w:r>
      <w:rPr>
        <w:rFonts w:ascii="Verdana" w:hAnsi="Verdana"/>
        <w:b/>
        <w:spacing w:val="3"/>
      </w:rPr>
      <w:t>»</w:t>
    </w:r>
    <w:r>
      <w:rPr>
        <w:rFonts w:ascii="Verdana" w:hAnsi="Verdana"/>
      </w:rPr>
      <w:t xml:space="preserve"> </w:t>
    </w:r>
    <w:r>
      <w:rPr>
        <w:rFonts w:ascii="Verdana" w:hAnsi="Verdana"/>
      </w:rPr>
      <w:t>_______</w:t>
    </w:r>
    <w:r>
      <w:rPr>
        <w:rFonts w:ascii="Verdana" w:hAnsi="Verdana"/>
      </w:rPr>
      <w:t xml:space="preserve"> </w:t>
    </w:r>
    <w:r>
      <w:rPr>
        <w:rFonts w:ascii="Verdana" w:hAnsi="Verdana"/>
        <w:b/>
        <w:spacing w:val="3"/>
      </w:rPr>
      <w:t>202</w:t>
    </w:r>
    <w:r>
      <w:rPr>
        <w:rFonts w:ascii="Verdana" w:hAnsi="Verdana"/>
        <w:b/>
        <w:spacing w:val="3"/>
      </w:rPr>
      <w:t>3</w:t>
    </w:r>
    <w:r>
      <w:rPr>
        <w:rFonts w:ascii="Verdana" w:hAnsi="Verdana"/>
        <w:b/>
        <w:spacing w:val="3"/>
      </w:rPr>
      <w:t>г.</w:t>
    </w:r>
  </w:p>
  <w:p w14:paraId="55AAF347" w14:textId="77777777" w:rsidR="00887A9D" w:rsidRDefault="00887A9D">
    <w:pPr>
      <w:shd w:val="clear" w:color="auto" w:fill="FFFFFF"/>
      <w:tabs>
        <w:tab w:val="left" w:pos="0"/>
      </w:tabs>
      <w:ind w:right="-1"/>
      <w:rPr>
        <w:rFonts w:ascii="Verdana" w:hAnsi="Verdana"/>
        <w:b/>
        <w:spacing w:val="3"/>
      </w:rPr>
    </w:pPr>
  </w:p>
  <w:permEnd w:id="1804623967"/>
  <w:p w14:paraId="1A43BF64" w14:textId="77777777" w:rsidR="00887A9D" w:rsidRDefault="00887A9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6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left" w:pos="0"/>
        </w:tabs>
        <w:ind w:left="465" w:hanging="465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1080" w:hanging="720"/>
      </w:pPr>
      <w:rPr>
        <w:rFonts w:hint="default"/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1080" w:hanging="720"/>
      </w:pPr>
      <w:rPr>
        <w:rFonts w:hint="default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left" w:pos="0"/>
        </w:tabs>
        <w:ind w:left="1440" w:hanging="1080"/>
      </w:pPr>
      <w:rPr>
        <w:rFonts w:hint="default"/>
        <w:b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left" w:pos="0"/>
        </w:tabs>
        <w:ind w:left="1440" w:hanging="1080"/>
      </w:pPr>
      <w:rPr>
        <w:rFonts w:hint="default"/>
        <w:b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left" w:pos="0"/>
        </w:tabs>
        <w:ind w:left="1800" w:hanging="1440"/>
      </w:pPr>
      <w:rPr>
        <w:rFonts w:hint="default"/>
        <w:b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left" w:pos="0"/>
        </w:tabs>
        <w:ind w:left="1800" w:hanging="1440"/>
      </w:pPr>
      <w:rPr>
        <w:rFonts w:hint="default"/>
        <w:b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left" w:pos="0"/>
        </w:tabs>
        <w:ind w:left="2160" w:hanging="1800"/>
      </w:pPr>
      <w:rPr>
        <w:rFonts w:hint="default"/>
        <w:b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M1k6t+17vyJRerXuc8fZdB6hQtodjisn5lEgJvwK2NZAQxkRfq+mkUZOg4YOu6khJnlBvKPFji7xfS9NhbuKiQ==" w:salt="jYzTECrx+61spST13tAaNg=="/>
  <w:defaultTabStop w:val="720"/>
  <w:drawingGridHorizontalSpacing w:val="200"/>
  <w:drawingGridVerticalSpacing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6D"/>
    <w:rsid w:val="00000EAB"/>
    <w:rsid w:val="0000738D"/>
    <w:rsid w:val="00007763"/>
    <w:rsid w:val="0001247D"/>
    <w:rsid w:val="0002676C"/>
    <w:rsid w:val="000302C4"/>
    <w:rsid w:val="0003315B"/>
    <w:rsid w:val="000334A0"/>
    <w:rsid w:val="000368DF"/>
    <w:rsid w:val="00041CD0"/>
    <w:rsid w:val="0005070F"/>
    <w:rsid w:val="0005615A"/>
    <w:rsid w:val="00060358"/>
    <w:rsid w:val="00061DC3"/>
    <w:rsid w:val="000656B8"/>
    <w:rsid w:val="000668B6"/>
    <w:rsid w:val="00073170"/>
    <w:rsid w:val="00074082"/>
    <w:rsid w:val="00087288"/>
    <w:rsid w:val="000928E4"/>
    <w:rsid w:val="000965B6"/>
    <w:rsid w:val="000A5C4F"/>
    <w:rsid w:val="000B23CD"/>
    <w:rsid w:val="000B54A8"/>
    <w:rsid w:val="000B70AF"/>
    <w:rsid w:val="000C09BE"/>
    <w:rsid w:val="000C53ED"/>
    <w:rsid w:val="000C7511"/>
    <w:rsid w:val="000D4C37"/>
    <w:rsid w:val="000D6662"/>
    <w:rsid w:val="000F07EF"/>
    <w:rsid w:val="000F0C8C"/>
    <w:rsid w:val="000F19F8"/>
    <w:rsid w:val="000F33E2"/>
    <w:rsid w:val="00107274"/>
    <w:rsid w:val="00113621"/>
    <w:rsid w:val="00122AF2"/>
    <w:rsid w:val="00146F5B"/>
    <w:rsid w:val="00147E9E"/>
    <w:rsid w:val="001501F9"/>
    <w:rsid w:val="0015460B"/>
    <w:rsid w:val="00155E29"/>
    <w:rsid w:val="00185F38"/>
    <w:rsid w:val="00190BC2"/>
    <w:rsid w:val="001960CA"/>
    <w:rsid w:val="001A5A09"/>
    <w:rsid w:val="001B4171"/>
    <w:rsid w:val="001D5608"/>
    <w:rsid w:val="001E0DE1"/>
    <w:rsid w:val="001E101A"/>
    <w:rsid w:val="001E34BB"/>
    <w:rsid w:val="001E5C78"/>
    <w:rsid w:val="001E647B"/>
    <w:rsid w:val="001E64CF"/>
    <w:rsid w:val="001F0561"/>
    <w:rsid w:val="001F3332"/>
    <w:rsid w:val="001F7911"/>
    <w:rsid w:val="00202999"/>
    <w:rsid w:val="00202D8E"/>
    <w:rsid w:val="0021037C"/>
    <w:rsid w:val="002116F3"/>
    <w:rsid w:val="00216329"/>
    <w:rsid w:val="0022289F"/>
    <w:rsid w:val="00234E09"/>
    <w:rsid w:val="00235B69"/>
    <w:rsid w:val="00241201"/>
    <w:rsid w:val="00242E84"/>
    <w:rsid w:val="00253B75"/>
    <w:rsid w:val="002552D8"/>
    <w:rsid w:val="00275556"/>
    <w:rsid w:val="00282E78"/>
    <w:rsid w:val="00286DBC"/>
    <w:rsid w:val="002970B1"/>
    <w:rsid w:val="002A480B"/>
    <w:rsid w:val="002A6555"/>
    <w:rsid w:val="002C0A3C"/>
    <w:rsid w:val="002F0B25"/>
    <w:rsid w:val="002F19EA"/>
    <w:rsid w:val="002F36EC"/>
    <w:rsid w:val="002F54CA"/>
    <w:rsid w:val="00302A3A"/>
    <w:rsid w:val="003053B2"/>
    <w:rsid w:val="00316422"/>
    <w:rsid w:val="00317143"/>
    <w:rsid w:val="00325267"/>
    <w:rsid w:val="003339F1"/>
    <w:rsid w:val="00334244"/>
    <w:rsid w:val="0033610B"/>
    <w:rsid w:val="00344C6B"/>
    <w:rsid w:val="00347100"/>
    <w:rsid w:val="003529F4"/>
    <w:rsid w:val="00363496"/>
    <w:rsid w:val="00375332"/>
    <w:rsid w:val="00375D50"/>
    <w:rsid w:val="003827B5"/>
    <w:rsid w:val="00382E00"/>
    <w:rsid w:val="00386060"/>
    <w:rsid w:val="00395FDE"/>
    <w:rsid w:val="003A1AA8"/>
    <w:rsid w:val="003A280A"/>
    <w:rsid w:val="003A2A80"/>
    <w:rsid w:val="003A59CA"/>
    <w:rsid w:val="003A7DE6"/>
    <w:rsid w:val="003B1887"/>
    <w:rsid w:val="003B1E9C"/>
    <w:rsid w:val="003B3BFB"/>
    <w:rsid w:val="003B7FD2"/>
    <w:rsid w:val="003C2174"/>
    <w:rsid w:val="003D6D20"/>
    <w:rsid w:val="003E0215"/>
    <w:rsid w:val="003E538D"/>
    <w:rsid w:val="003E71DC"/>
    <w:rsid w:val="0040368F"/>
    <w:rsid w:val="00412A6B"/>
    <w:rsid w:val="00421F1D"/>
    <w:rsid w:val="00423AC0"/>
    <w:rsid w:val="00427900"/>
    <w:rsid w:val="00430FFD"/>
    <w:rsid w:val="00437D32"/>
    <w:rsid w:val="004527CD"/>
    <w:rsid w:val="00456F88"/>
    <w:rsid w:val="00467124"/>
    <w:rsid w:val="004750C1"/>
    <w:rsid w:val="00476559"/>
    <w:rsid w:val="00481618"/>
    <w:rsid w:val="00495571"/>
    <w:rsid w:val="004A4669"/>
    <w:rsid w:val="004B4512"/>
    <w:rsid w:val="004C018E"/>
    <w:rsid w:val="004C424C"/>
    <w:rsid w:val="004C425B"/>
    <w:rsid w:val="004D1ACB"/>
    <w:rsid w:val="004D233B"/>
    <w:rsid w:val="004D67D8"/>
    <w:rsid w:val="00500770"/>
    <w:rsid w:val="00530FC1"/>
    <w:rsid w:val="00537061"/>
    <w:rsid w:val="00554DEC"/>
    <w:rsid w:val="00557B6F"/>
    <w:rsid w:val="0056108A"/>
    <w:rsid w:val="00561834"/>
    <w:rsid w:val="00565024"/>
    <w:rsid w:val="00573358"/>
    <w:rsid w:val="005A1D97"/>
    <w:rsid w:val="005A3EFA"/>
    <w:rsid w:val="005B41BB"/>
    <w:rsid w:val="005C22BE"/>
    <w:rsid w:val="005C2691"/>
    <w:rsid w:val="005D15EC"/>
    <w:rsid w:val="005D4125"/>
    <w:rsid w:val="005F0C6D"/>
    <w:rsid w:val="006022F3"/>
    <w:rsid w:val="00604FA8"/>
    <w:rsid w:val="00612DEB"/>
    <w:rsid w:val="00613953"/>
    <w:rsid w:val="006276F5"/>
    <w:rsid w:val="006276FD"/>
    <w:rsid w:val="0063082A"/>
    <w:rsid w:val="00636134"/>
    <w:rsid w:val="006365A0"/>
    <w:rsid w:val="006416D2"/>
    <w:rsid w:val="00647954"/>
    <w:rsid w:val="00657115"/>
    <w:rsid w:val="0069023B"/>
    <w:rsid w:val="00695096"/>
    <w:rsid w:val="006965AE"/>
    <w:rsid w:val="006A517A"/>
    <w:rsid w:val="006A7F71"/>
    <w:rsid w:val="006B756B"/>
    <w:rsid w:val="006C1D69"/>
    <w:rsid w:val="006C636C"/>
    <w:rsid w:val="006C7564"/>
    <w:rsid w:val="006E05FE"/>
    <w:rsid w:val="006F31B7"/>
    <w:rsid w:val="00700D94"/>
    <w:rsid w:val="00705197"/>
    <w:rsid w:val="00705BAF"/>
    <w:rsid w:val="00712E64"/>
    <w:rsid w:val="007133C2"/>
    <w:rsid w:val="00721CB8"/>
    <w:rsid w:val="0073261E"/>
    <w:rsid w:val="007337D1"/>
    <w:rsid w:val="00742F89"/>
    <w:rsid w:val="007467D0"/>
    <w:rsid w:val="00756647"/>
    <w:rsid w:val="0076596A"/>
    <w:rsid w:val="00766350"/>
    <w:rsid w:val="007716AE"/>
    <w:rsid w:val="007909EA"/>
    <w:rsid w:val="007923B2"/>
    <w:rsid w:val="007A233A"/>
    <w:rsid w:val="007A2AC5"/>
    <w:rsid w:val="007A4CAF"/>
    <w:rsid w:val="007B03C4"/>
    <w:rsid w:val="007B0434"/>
    <w:rsid w:val="007C641D"/>
    <w:rsid w:val="007C76F4"/>
    <w:rsid w:val="007D1B18"/>
    <w:rsid w:val="007D7C05"/>
    <w:rsid w:val="00801EA5"/>
    <w:rsid w:val="008100EC"/>
    <w:rsid w:val="00827231"/>
    <w:rsid w:val="0083173E"/>
    <w:rsid w:val="0083180B"/>
    <w:rsid w:val="00843AA9"/>
    <w:rsid w:val="0085199C"/>
    <w:rsid w:val="008551B4"/>
    <w:rsid w:val="00861E0B"/>
    <w:rsid w:val="0086223D"/>
    <w:rsid w:val="008625C7"/>
    <w:rsid w:val="00863D8D"/>
    <w:rsid w:val="00863FC9"/>
    <w:rsid w:val="008706FF"/>
    <w:rsid w:val="008754B6"/>
    <w:rsid w:val="00880D49"/>
    <w:rsid w:val="00882290"/>
    <w:rsid w:val="00887A9D"/>
    <w:rsid w:val="008B0A40"/>
    <w:rsid w:val="008B4641"/>
    <w:rsid w:val="008C4028"/>
    <w:rsid w:val="008C5163"/>
    <w:rsid w:val="008C55D5"/>
    <w:rsid w:val="008C5650"/>
    <w:rsid w:val="008C669D"/>
    <w:rsid w:val="008D3F02"/>
    <w:rsid w:val="008D4660"/>
    <w:rsid w:val="008E41EB"/>
    <w:rsid w:val="008F081C"/>
    <w:rsid w:val="008F6982"/>
    <w:rsid w:val="008F7FC8"/>
    <w:rsid w:val="009016B8"/>
    <w:rsid w:val="009016F1"/>
    <w:rsid w:val="009029D9"/>
    <w:rsid w:val="00902A9E"/>
    <w:rsid w:val="0091469E"/>
    <w:rsid w:val="00916D2B"/>
    <w:rsid w:val="009170C2"/>
    <w:rsid w:val="0091711F"/>
    <w:rsid w:val="00920ECF"/>
    <w:rsid w:val="00925007"/>
    <w:rsid w:val="00936065"/>
    <w:rsid w:val="009506C7"/>
    <w:rsid w:val="009516F0"/>
    <w:rsid w:val="0095180C"/>
    <w:rsid w:val="0095208B"/>
    <w:rsid w:val="0096583F"/>
    <w:rsid w:val="009717C3"/>
    <w:rsid w:val="009743B3"/>
    <w:rsid w:val="00975358"/>
    <w:rsid w:val="00980AF4"/>
    <w:rsid w:val="00983498"/>
    <w:rsid w:val="0099247F"/>
    <w:rsid w:val="009A127D"/>
    <w:rsid w:val="009B309C"/>
    <w:rsid w:val="009B42DF"/>
    <w:rsid w:val="009B5FFE"/>
    <w:rsid w:val="009B6580"/>
    <w:rsid w:val="009C2E50"/>
    <w:rsid w:val="009D77E3"/>
    <w:rsid w:val="009E250A"/>
    <w:rsid w:val="009E2833"/>
    <w:rsid w:val="009F0A82"/>
    <w:rsid w:val="00A21B28"/>
    <w:rsid w:val="00A22633"/>
    <w:rsid w:val="00A27013"/>
    <w:rsid w:val="00A34ADE"/>
    <w:rsid w:val="00A3560B"/>
    <w:rsid w:val="00A3599F"/>
    <w:rsid w:val="00A4355B"/>
    <w:rsid w:val="00A45F53"/>
    <w:rsid w:val="00A51971"/>
    <w:rsid w:val="00A63956"/>
    <w:rsid w:val="00A63CE9"/>
    <w:rsid w:val="00A74052"/>
    <w:rsid w:val="00A82BCB"/>
    <w:rsid w:val="00A835D1"/>
    <w:rsid w:val="00A84BA7"/>
    <w:rsid w:val="00A91344"/>
    <w:rsid w:val="00A96036"/>
    <w:rsid w:val="00AA70AF"/>
    <w:rsid w:val="00AB1BA5"/>
    <w:rsid w:val="00AB5E40"/>
    <w:rsid w:val="00AB7D56"/>
    <w:rsid w:val="00AC43AE"/>
    <w:rsid w:val="00AC6A19"/>
    <w:rsid w:val="00AD39C8"/>
    <w:rsid w:val="00AE01FC"/>
    <w:rsid w:val="00AE259F"/>
    <w:rsid w:val="00AE4E11"/>
    <w:rsid w:val="00AE571C"/>
    <w:rsid w:val="00AF75B3"/>
    <w:rsid w:val="00B10F51"/>
    <w:rsid w:val="00B11EC9"/>
    <w:rsid w:val="00B1232E"/>
    <w:rsid w:val="00B16480"/>
    <w:rsid w:val="00B207F8"/>
    <w:rsid w:val="00B20DDF"/>
    <w:rsid w:val="00B276FA"/>
    <w:rsid w:val="00B4459E"/>
    <w:rsid w:val="00B50523"/>
    <w:rsid w:val="00B61CEE"/>
    <w:rsid w:val="00B6369D"/>
    <w:rsid w:val="00B706CB"/>
    <w:rsid w:val="00B80AE2"/>
    <w:rsid w:val="00B82EEB"/>
    <w:rsid w:val="00B85584"/>
    <w:rsid w:val="00B8760B"/>
    <w:rsid w:val="00B9047F"/>
    <w:rsid w:val="00B91D5E"/>
    <w:rsid w:val="00B93A2A"/>
    <w:rsid w:val="00B979BC"/>
    <w:rsid w:val="00BA0BD9"/>
    <w:rsid w:val="00BB7224"/>
    <w:rsid w:val="00BB77AD"/>
    <w:rsid w:val="00BC3E7A"/>
    <w:rsid w:val="00BC49E7"/>
    <w:rsid w:val="00BD2676"/>
    <w:rsid w:val="00BD7C8A"/>
    <w:rsid w:val="00BE0381"/>
    <w:rsid w:val="00BE08C1"/>
    <w:rsid w:val="00BE454A"/>
    <w:rsid w:val="00BF0425"/>
    <w:rsid w:val="00BF1CF5"/>
    <w:rsid w:val="00C004A0"/>
    <w:rsid w:val="00C02A0E"/>
    <w:rsid w:val="00C11998"/>
    <w:rsid w:val="00C21553"/>
    <w:rsid w:val="00C252A7"/>
    <w:rsid w:val="00C432D1"/>
    <w:rsid w:val="00C503E0"/>
    <w:rsid w:val="00C64F9B"/>
    <w:rsid w:val="00C720ED"/>
    <w:rsid w:val="00C75BB5"/>
    <w:rsid w:val="00C77978"/>
    <w:rsid w:val="00C832C8"/>
    <w:rsid w:val="00C87720"/>
    <w:rsid w:val="00C91F75"/>
    <w:rsid w:val="00C97973"/>
    <w:rsid w:val="00CA3737"/>
    <w:rsid w:val="00CA79D2"/>
    <w:rsid w:val="00CB1AB2"/>
    <w:rsid w:val="00CB585E"/>
    <w:rsid w:val="00CC3175"/>
    <w:rsid w:val="00CD38A9"/>
    <w:rsid w:val="00CD43CA"/>
    <w:rsid w:val="00CD5669"/>
    <w:rsid w:val="00CE3597"/>
    <w:rsid w:val="00CE62B5"/>
    <w:rsid w:val="00CF2CA0"/>
    <w:rsid w:val="00CF4959"/>
    <w:rsid w:val="00CF6812"/>
    <w:rsid w:val="00D0129B"/>
    <w:rsid w:val="00D15099"/>
    <w:rsid w:val="00D20609"/>
    <w:rsid w:val="00D236A3"/>
    <w:rsid w:val="00D25B53"/>
    <w:rsid w:val="00D30F31"/>
    <w:rsid w:val="00D4101E"/>
    <w:rsid w:val="00D5260C"/>
    <w:rsid w:val="00D534AB"/>
    <w:rsid w:val="00D63307"/>
    <w:rsid w:val="00D77FCE"/>
    <w:rsid w:val="00DA7ED4"/>
    <w:rsid w:val="00DB24C2"/>
    <w:rsid w:val="00DB4883"/>
    <w:rsid w:val="00DB51B5"/>
    <w:rsid w:val="00DB55F1"/>
    <w:rsid w:val="00DB6165"/>
    <w:rsid w:val="00DC425D"/>
    <w:rsid w:val="00DC4448"/>
    <w:rsid w:val="00DC599D"/>
    <w:rsid w:val="00DC786C"/>
    <w:rsid w:val="00DD1B86"/>
    <w:rsid w:val="00DD2744"/>
    <w:rsid w:val="00DD29E5"/>
    <w:rsid w:val="00DD5081"/>
    <w:rsid w:val="00DD7ED5"/>
    <w:rsid w:val="00DE0928"/>
    <w:rsid w:val="00DE357A"/>
    <w:rsid w:val="00DF6BA5"/>
    <w:rsid w:val="00E14527"/>
    <w:rsid w:val="00E310D9"/>
    <w:rsid w:val="00E33649"/>
    <w:rsid w:val="00E43963"/>
    <w:rsid w:val="00E451F1"/>
    <w:rsid w:val="00E455E6"/>
    <w:rsid w:val="00E45B99"/>
    <w:rsid w:val="00E61FF0"/>
    <w:rsid w:val="00E62994"/>
    <w:rsid w:val="00E63C5C"/>
    <w:rsid w:val="00E7316D"/>
    <w:rsid w:val="00E7504A"/>
    <w:rsid w:val="00E874AC"/>
    <w:rsid w:val="00E91583"/>
    <w:rsid w:val="00EA1F0D"/>
    <w:rsid w:val="00EA62D6"/>
    <w:rsid w:val="00EB6E5E"/>
    <w:rsid w:val="00EC6E84"/>
    <w:rsid w:val="00ED017E"/>
    <w:rsid w:val="00ED1B53"/>
    <w:rsid w:val="00ED2DDB"/>
    <w:rsid w:val="00ED4C4C"/>
    <w:rsid w:val="00EF098F"/>
    <w:rsid w:val="00EF65EA"/>
    <w:rsid w:val="00F02BE7"/>
    <w:rsid w:val="00F0363D"/>
    <w:rsid w:val="00F07A24"/>
    <w:rsid w:val="00F07E05"/>
    <w:rsid w:val="00F17CDA"/>
    <w:rsid w:val="00F2038A"/>
    <w:rsid w:val="00F2584B"/>
    <w:rsid w:val="00F269ED"/>
    <w:rsid w:val="00F30B0E"/>
    <w:rsid w:val="00F37FC9"/>
    <w:rsid w:val="00F43408"/>
    <w:rsid w:val="00F4370A"/>
    <w:rsid w:val="00F452DE"/>
    <w:rsid w:val="00F50257"/>
    <w:rsid w:val="00F542DA"/>
    <w:rsid w:val="00F63E57"/>
    <w:rsid w:val="00F74A57"/>
    <w:rsid w:val="00F8245C"/>
    <w:rsid w:val="00F833B4"/>
    <w:rsid w:val="00F85B23"/>
    <w:rsid w:val="00F9310D"/>
    <w:rsid w:val="00FA09CF"/>
    <w:rsid w:val="00FA10BB"/>
    <w:rsid w:val="00FA60D0"/>
    <w:rsid w:val="00FA7D95"/>
    <w:rsid w:val="00FB2D47"/>
    <w:rsid w:val="00FB5D75"/>
    <w:rsid w:val="00FC162D"/>
    <w:rsid w:val="00FC4355"/>
    <w:rsid w:val="00FC45C2"/>
    <w:rsid w:val="00FF53FB"/>
    <w:rsid w:val="00FF5CC7"/>
    <w:rsid w:val="1EEE73BE"/>
    <w:rsid w:val="2AED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B25141"/>
  <w15:docId w15:val="{05382176-CA7E-4723-A144-1CA8F1E4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qFormat/>
    <w:pPr>
      <w:spacing w:after="120"/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8">
    <w:name w:val="List"/>
    <w:basedOn w:val="a6"/>
    <w:rPr>
      <w:rFonts w:cs="Lohit Hindi"/>
    </w:rPr>
  </w:style>
  <w:style w:type="paragraph" w:styleId="a9">
    <w:name w:val="Normal (Web)"/>
    <w:basedOn w:val="a"/>
    <w:uiPriority w:val="99"/>
    <w:semiHidden/>
    <w:unhideWhenUsed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W8Num1z0">
    <w:name w:val="WW8Num1z0"/>
    <w:qFormat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  <w:qFormat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  <w:rPr>
      <w:rFonts w:eastAsia="Times New Roman" w:hint="default"/>
    </w:rPr>
  </w:style>
  <w:style w:type="character" w:customStyle="1" w:styleId="WW8Num7z2">
    <w:name w:val="WW8Num7z2"/>
    <w:rPr>
      <w:rFonts w:eastAsia="Times New Roman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7z0">
    <w:name w:val="WW8Num17z0"/>
    <w:rPr>
      <w:rFonts w:hint="default"/>
      <w:b/>
      <w:color w:val="000000"/>
      <w:sz w:val="22"/>
      <w:szCs w:val="22"/>
    </w:rPr>
  </w:style>
  <w:style w:type="character" w:customStyle="1" w:styleId="1">
    <w:name w:val="Основной шрифт абзаца1"/>
  </w:style>
  <w:style w:type="character" w:customStyle="1" w:styleId="ab">
    <w:name w:val="Верхний колонтитул Знак"/>
    <w:rPr>
      <w:rFonts w:ascii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ae">
    <w:name w:val="Символ нумерации"/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13">
    <w:name w:val="Обычный1"/>
    <w:pPr>
      <w:suppressAutoHyphens/>
    </w:pPr>
    <w:rPr>
      <w:rFonts w:eastAsia="Arial"/>
      <w:lang w:eastAsia="ar-SA"/>
    </w:rPr>
  </w:style>
  <w:style w:type="paragraph" w:styleId="af">
    <w:name w:val="No Spacing"/>
    <w:uiPriority w:val="1"/>
    <w:qFormat/>
    <w:pPr>
      <w:suppressAutoHyphens/>
    </w:pPr>
    <w:rPr>
      <w:rFonts w:eastAsia="Times New Roman"/>
      <w:lang w:eastAsia="ar-SA"/>
    </w:rPr>
  </w:style>
  <w:style w:type="paragraph" w:styleId="af0">
    <w:name w:val="List Paragraph"/>
    <w:basedOn w:val="a"/>
    <w:uiPriority w:val="34"/>
    <w:qFormat/>
    <w:pPr>
      <w:ind w:left="720"/>
    </w:pPr>
  </w:style>
  <w:style w:type="paragraph" w:customStyle="1" w:styleId="110">
    <w:name w:val="Обычный11"/>
    <w:pPr>
      <w:suppressAutoHyphens/>
    </w:pPr>
    <w:rPr>
      <w:rFonts w:eastAsia="Arial"/>
      <w:lang w:eastAsia="ar-SA"/>
    </w:rPr>
  </w:style>
  <w:style w:type="paragraph" w:customStyle="1" w:styleId="msonormalmailrucssattributepostfix">
    <w:name w:val="msonormal_mailru_css_attribute_postfix"/>
    <w:basedOn w:val="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05D9B-FD82-4637-B07C-143A0127A0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2789</Words>
  <Characters>15899</Characters>
  <Application>Microsoft Office Word</Application>
  <DocSecurity>8</DocSecurity>
  <Lines>132</Lines>
  <Paragraphs>37</Paragraphs>
  <ScaleCrop>false</ScaleCrop>
  <Company>RePack by SPecialiST</Company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Газдиев</dc:creator>
  <cp:lastModifiedBy>OMTS_1</cp:lastModifiedBy>
  <cp:revision>18</cp:revision>
  <cp:lastPrinted>2023-01-11T10:21:00Z</cp:lastPrinted>
  <dcterms:created xsi:type="dcterms:W3CDTF">2022-11-25T06:26:00Z</dcterms:created>
  <dcterms:modified xsi:type="dcterms:W3CDTF">2023-01-12T06:19:00Z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DD98B4A6ACAA4B13B3E26FD6BE513AAB</vt:lpwstr>
  </property>
</Properties>
</file>